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40A" w:rsidRDefault="002D140A" w:rsidP="002D140A">
      <w:pPr>
        <w:shd w:val="clear" w:color="auto" w:fill="B2A1C7"/>
        <w:bidi/>
        <w:spacing w:after="120"/>
        <w:ind w:firstLine="0"/>
        <w:jc w:val="both"/>
        <w:rPr>
          <w:rFonts w:ascii="Simplified Arabic" w:hAnsi="Simplified Arabic" w:cs="Simplified Arabic"/>
          <w:b/>
          <w:bCs/>
          <w:sz w:val="32"/>
          <w:szCs w:val="32"/>
        </w:rPr>
      </w:pPr>
      <w:r>
        <w:rPr>
          <w:rFonts w:ascii="Simplified Arabic" w:hAnsi="Simplified Arabic" w:cs="Simplified Arabic" w:hint="cs"/>
          <w:b/>
          <w:bCs/>
          <w:sz w:val="32"/>
          <w:szCs w:val="32"/>
          <w:rtl/>
        </w:rPr>
        <w:t>وظائف التصوير</w:t>
      </w:r>
    </w:p>
    <w:p w:rsidR="002D140A" w:rsidRPr="007D45A3" w:rsidRDefault="002D140A" w:rsidP="00C04726">
      <w:pPr>
        <w:pStyle w:val="NormalWeb"/>
        <w:bidi/>
        <w:spacing w:before="0" w:beforeAutospacing="0" w:after="120" w:afterAutospacing="0"/>
        <w:jc w:val="both"/>
        <w:rPr>
          <w:rFonts w:ascii="Simplified Arabic" w:eastAsiaTheme="minorHAnsi" w:hAnsi="Simplified Arabic" w:cs="Simplified Arabic"/>
          <w:sz w:val="28"/>
          <w:szCs w:val="28"/>
          <w:rtl/>
        </w:rPr>
      </w:pPr>
      <w:r w:rsidRPr="007D45A3">
        <w:rPr>
          <w:rFonts w:ascii="Simplified Arabic" w:eastAsiaTheme="minorHAnsi" w:hAnsi="Simplified Arabic" w:cs="Simplified Arabic"/>
          <w:sz w:val="28"/>
          <w:szCs w:val="28"/>
          <w:rtl/>
        </w:rPr>
        <w:t>يرتبط النتاج الفنيّ بحاجة المنشئ لإشباع قضايا يشترك فيها مع المتلقّي، فيثير تلك القضايا م</w:t>
      </w:r>
      <w:r w:rsidRPr="007D45A3">
        <w:rPr>
          <w:rFonts w:ascii="Simplified Arabic" w:eastAsiaTheme="minorHAnsi" w:hAnsi="Simplified Arabic" w:cs="Simplified Arabic" w:hint="cs"/>
          <w:sz w:val="28"/>
          <w:szCs w:val="28"/>
          <w:rtl/>
        </w:rPr>
        <w:t>ُ</w:t>
      </w:r>
      <w:r w:rsidRPr="007D45A3">
        <w:rPr>
          <w:rFonts w:ascii="Simplified Arabic" w:eastAsiaTheme="minorHAnsi" w:hAnsi="Simplified Arabic" w:cs="Simplified Arabic"/>
          <w:sz w:val="28"/>
          <w:szCs w:val="28"/>
          <w:rtl/>
        </w:rPr>
        <w:t>سخّ</w:t>
      </w:r>
      <w:r w:rsidRPr="007D45A3">
        <w:rPr>
          <w:rFonts w:ascii="Simplified Arabic" w:eastAsiaTheme="minorHAnsi" w:hAnsi="Simplified Arabic" w:cs="Simplified Arabic" w:hint="cs"/>
          <w:sz w:val="28"/>
          <w:szCs w:val="28"/>
          <w:rtl/>
        </w:rPr>
        <w:t>َ</w:t>
      </w:r>
      <w:r w:rsidRPr="007D45A3">
        <w:rPr>
          <w:rFonts w:ascii="Simplified Arabic" w:eastAsiaTheme="minorHAnsi" w:hAnsi="Simplified Arabic" w:cs="Simplified Arabic"/>
          <w:sz w:val="28"/>
          <w:szCs w:val="28"/>
          <w:rtl/>
        </w:rPr>
        <w:t>راً أرقی سبل التعبير</w:t>
      </w:r>
      <w:r w:rsidRPr="007D45A3">
        <w:rPr>
          <w:rFonts w:ascii="Simplified Arabic" w:eastAsiaTheme="minorHAnsi" w:hAnsi="Simplified Arabic" w:cs="Simplified Arabic" w:hint="cs"/>
          <w:sz w:val="28"/>
          <w:szCs w:val="28"/>
          <w:rtl/>
        </w:rPr>
        <w:t xml:space="preserve"> </w:t>
      </w:r>
      <w:r w:rsidRPr="007D45A3">
        <w:rPr>
          <w:rFonts w:ascii="Simplified Arabic" w:eastAsiaTheme="minorHAnsi" w:hAnsi="Simplified Arabic" w:cs="Simplified Arabic"/>
          <w:sz w:val="28"/>
          <w:szCs w:val="28"/>
          <w:rtl/>
        </w:rPr>
        <w:t xml:space="preserve">لجذب المتلقّي. </w:t>
      </w:r>
      <w:r w:rsidR="00C04726" w:rsidRPr="007D45A3">
        <w:rPr>
          <w:rFonts w:ascii="Simplified Arabic" w:eastAsiaTheme="minorHAnsi" w:hAnsi="Simplified Arabic" w:cs="Simplified Arabic" w:hint="cs"/>
          <w:sz w:val="28"/>
          <w:szCs w:val="28"/>
          <w:rtl/>
        </w:rPr>
        <w:t xml:space="preserve"> </w:t>
      </w:r>
      <w:r w:rsidRPr="007D45A3">
        <w:rPr>
          <w:rFonts w:ascii="Simplified Arabic" w:eastAsiaTheme="minorHAnsi" w:hAnsi="Simplified Arabic" w:cs="Simplified Arabic" w:hint="cs"/>
          <w:sz w:val="28"/>
          <w:szCs w:val="28"/>
          <w:rtl/>
        </w:rPr>
        <w:t>و</w:t>
      </w:r>
      <w:r w:rsidRPr="007D45A3">
        <w:rPr>
          <w:rFonts w:ascii="Simplified Arabic" w:eastAsiaTheme="minorHAnsi" w:hAnsi="Simplified Arabic" w:cs="Simplified Arabic"/>
          <w:sz w:val="28"/>
          <w:szCs w:val="28"/>
          <w:rtl/>
        </w:rPr>
        <w:t>يُعدّ التصوير الفنيّ ركيزةً مهمّة من ركائز التأثير؛ لما يقدّمه من وظائف متنوّعة داخل النصّ</w:t>
      </w:r>
      <w:r w:rsidRPr="007D45A3">
        <w:rPr>
          <w:rFonts w:ascii="Simplified Arabic" w:eastAsiaTheme="minorHAnsi" w:hAnsi="Simplified Arabic" w:cs="Simplified Arabic" w:hint="cs"/>
          <w:sz w:val="28"/>
          <w:szCs w:val="28"/>
          <w:rtl/>
        </w:rPr>
        <w:t>.</w:t>
      </w:r>
    </w:p>
    <w:p w:rsidR="002D140A" w:rsidRDefault="002D140A" w:rsidP="00C04726">
      <w:pPr>
        <w:bidi/>
        <w:spacing w:after="120"/>
        <w:ind w:firstLine="0"/>
        <w:jc w:val="center"/>
        <w:rPr>
          <w:rFonts w:ascii="Simplified Arabic" w:hAnsi="Simplified Arabic" w:cs="Simplified Arabic"/>
          <w:b/>
          <w:bCs/>
          <w:sz w:val="28"/>
          <w:szCs w:val="28"/>
          <w:lang w:bidi="ar-LB"/>
        </w:rPr>
      </w:pPr>
      <w:r>
        <w:rPr>
          <w:rFonts w:ascii="Simplified Arabic" w:hAnsi="Simplified Arabic" w:cs="Simplified Arabic"/>
          <w:b/>
          <w:bCs/>
          <w:sz w:val="28"/>
          <w:szCs w:val="28"/>
          <w:highlight w:val="yellow"/>
          <w:rtl/>
          <w:lang w:bidi="ar-LB"/>
        </w:rPr>
        <w:t>برأيكم ما هي الوظائف التي يؤدّيها التصوير؟</w:t>
      </w:r>
    </w:p>
    <w:p w:rsidR="002D140A" w:rsidRDefault="002D140A" w:rsidP="002D140A">
      <w:pPr>
        <w:bidi/>
        <w:spacing w:after="120"/>
        <w:ind w:firstLine="0"/>
        <w:jc w:val="both"/>
        <w:rPr>
          <w:rFonts w:ascii="Simplified Arabic" w:hAnsi="Simplified Arabic" w:cs="Simplified Arabic"/>
          <w:sz w:val="28"/>
          <w:szCs w:val="28"/>
          <w:rtl/>
        </w:rPr>
      </w:pPr>
    </w:p>
    <w:p w:rsidR="002D140A" w:rsidRDefault="002D140A" w:rsidP="002D140A">
      <w:pPr>
        <w:shd w:val="clear" w:color="auto" w:fill="B2A1C7"/>
        <w:bidi/>
        <w:spacing w:after="120"/>
        <w:ind w:firstLine="0"/>
        <w:jc w:val="both"/>
        <w:rPr>
          <w:rFonts w:ascii="Simplified Arabic" w:hAnsi="Simplified Arabic" w:cs="Simplified Arabic"/>
          <w:b/>
          <w:bCs/>
          <w:sz w:val="32"/>
          <w:szCs w:val="32"/>
        </w:rPr>
      </w:pPr>
      <w:r>
        <w:rPr>
          <w:rFonts w:ascii="Simplified Arabic" w:hAnsi="Simplified Arabic" w:cs="Simplified Arabic" w:hint="cs"/>
          <w:b/>
          <w:bCs/>
          <w:sz w:val="32"/>
          <w:szCs w:val="32"/>
          <w:rtl/>
        </w:rPr>
        <w:t>الوظيفة النفسيّة</w:t>
      </w:r>
    </w:p>
    <w:tbl>
      <w:tblPr>
        <w:tblStyle w:val="TableGrid"/>
        <w:bidiVisual/>
        <w:tblW w:w="0" w:type="auto"/>
        <w:tblLook w:val="04A0" w:firstRow="1" w:lastRow="0" w:firstColumn="1" w:lastColumn="0" w:noHBand="0" w:noVBand="1"/>
      </w:tblPr>
      <w:tblGrid>
        <w:gridCol w:w="3116"/>
        <w:gridCol w:w="3117"/>
        <w:gridCol w:w="3117"/>
      </w:tblGrid>
      <w:tr w:rsidR="00531BBF" w:rsidTr="00531BBF">
        <w:tc>
          <w:tcPr>
            <w:tcW w:w="3116" w:type="dxa"/>
          </w:tcPr>
          <w:p w:rsidR="00531BBF" w:rsidRDefault="00531BBF" w:rsidP="002D140A">
            <w:pPr>
              <w:bidi/>
              <w:spacing w:after="120"/>
              <w:ind w:firstLine="0"/>
              <w:jc w:val="both"/>
              <w:rPr>
                <w:rFonts w:ascii="Simplified Arabic" w:hAnsi="Simplified Arabic" w:cs="Simplified Arabic"/>
                <w:sz w:val="28"/>
                <w:szCs w:val="28"/>
                <w:rtl/>
              </w:rPr>
            </w:pPr>
            <w:r>
              <w:rPr>
                <w:rFonts w:ascii="Simplified Arabic" w:hAnsi="Simplified Arabic" w:cs="Simplified Arabic" w:hint="cs"/>
                <w:sz w:val="28"/>
                <w:szCs w:val="28"/>
                <w:rtl/>
              </w:rPr>
              <w:t>التأثير النفسي</w:t>
            </w:r>
          </w:p>
        </w:tc>
        <w:tc>
          <w:tcPr>
            <w:tcW w:w="3117" w:type="dxa"/>
          </w:tcPr>
          <w:p w:rsidR="00531BBF" w:rsidRDefault="00531BBF" w:rsidP="002D140A">
            <w:pPr>
              <w:bidi/>
              <w:spacing w:after="120"/>
              <w:ind w:firstLine="0"/>
              <w:jc w:val="both"/>
              <w:rPr>
                <w:rFonts w:ascii="Simplified Arabic" w:hAnsi="Simplified Arabic" w:cs="Simplified Arabic"/>
                <w:sz w:val="28"/>
                <w:szCs w:val="28"/>
                <w:rtl/>
              </w:rPr>
            </w:pPr>
            <w:r>
              <w:rPr>
                <w:rFonts w:ascii="Simplified Arabic" w:hAnsi="Simplified Arabic" w:cs="Simplified Arabic" w:hint="cs"/>
                <w:sz w:val="28"/>
                <w:szCs w:val="28"/>
                <w:rtl/>
              </w:rPr>
              <w:t>مثال</w:t>
            </w:r>
          </w:p>
        </w:tc>
        <w:tc>
          <w:tcPr>
            <w:tcW w:w="3117" w:type="dxa"/>
          </w:tcPr>
          <w:p w:rsidR="00531BBF" w:rsidRDefault="00531BBF" w:rsidP="002D140A">
            <w:pPr>
              <w:bidi/>
              <w:spacing w:after="120"/>
              <w:ind w:firstLine="0"/>
              <w:jc w:val="both"/>
              <w:rPr>
                <w:rFonts w:ascii="Simplified Arabic" w:hAnsi="Simplified Arabic" w:cs="Simplified Arabic"/>
                <w:sz w:val="28"/>
                <w:szCs w:val="28"/>
                <w:rtl/>
              </w:rPr>
            </w:pPr>
            <w:r>
              <w:rPr>
                <w:rFonts w:ascii="Simplified Arabic" w:hAnsi="Simplified Arabic" w:cs="Simplified Arabic" w:hint="cs"/>
                <w:sz w:val="28"/>
                <w:szCs w:val="28"/>
                <w:rtl/>
              </w:rPr>
              <w:t>توضيح المثال</w:t>
            </w:r>
          </w:p>
        </w:tc>
      </w:tr>
    </w:tbl>
    <w:p w:rsidR="00531BBF" w:rsidRDefault="00531BBF" w:rsidP="002D140A">
      <w:pPr>
        <w:bidi/>
        <w:spacing w:after="120"/>
        <w:ind w:firstLine="0"/>
        <w:jc w:val="both"/>
        <w:rPr>
          <w:rFonts w:ascii="Simplified Arabic" w:hAnsi="Simplified Arabic" w:cs="Simplified Arabic"/>
          <w:sz w:val="28"/>
          <w:szCs w:val="28"/>
          <w:rtl/>
        </w:rPr>
      </w:pPr>
    </w:p>
    <w:p w:rsidR="00531BBF" w:rsidRDefault="002D140A" w:rsidP="00531BBF">
      <w:pPr>
        <w:bidi/>
        <w:spacing w:after="120"/>
        <w:ind w:firstLine="0"/>
        <w:jc w:val="both"/>
        <w:rPr>
          <w:rFonts w:ascii="Simplified Arabic" w:hAnsi="Simplified Arabic" w:cs="Simplified Arabic"/>
          <w:sz w:val="28"/>
          <w:szCs w:val="28"/>
          <w:rtl/>
        </w:rPr>
      </w:pPr>
      <w:r w:rsidRPr="00F940A4">
        <w:rPr>
          <w:rFonts w:ascii="Simplified Arabic" w:hAnsi="Simplified Arabic" w:cs="Simplified Arabic" w:hint="cs"/>
          <w:sz w:val="28"/>
          <w:szCs w:val="28"/>
          <w:rtl/>
        </w:rPr>
        <w:t>يسعى</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منشىء</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النصّ</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الفنيّ</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إلى</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التأثير</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في</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نفوس</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السامعين،</w:t>
      </w:r>
      <w:r w:rsidRPr="00F940A4">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بل </w:t>
      </w:r>
      <w:r w:rsidRPr="00F940A4">
        <w:rPr>
          <w:rFonts w:ascii="Simplified Arabic" w:hAnsi="Simplified Arabic" w:cs="Simplified Arabic" w:hint="cs"/>
          <w:sz w:val="28"/>
          <w:szCs w:val="28"/>
          <w:rtl/>
        </w:rPr>
        <w:t>فاعليّة</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التصوير</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وقوّته</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قائمةٌ</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على</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أساس</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إثارته</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عواطف</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المتلق</w:t>
      </w:r>
      <w:r>
        <w:rPr>
          <w:rFonts w:ascii="Simplified Arabic" w:hAnsi="Simplified Arabic" w:cs="Simplified Arabic" w:hint="cs"/>
          <w:sz w:val="28"/>
          <w:szCs w:val="28"/>
          <w:rtl/>
        </w:rPr>
        <w:t>ّ</w:t>
      </w:r>
      <w:r w:rsidRPr="00F940A4">
        <w:rPr>
          <w:rFonts w:ascii="Simplified Arabic" w:hAnsi="Simplified Arabic" w:cs="Simplified Arabic" w:hint="cs"/>
          <w:sz w:val="28"/>
          <w:szCs w:val="28"/>
          <w:rtl/>
        </w:rPr>
        <w:t>ي</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ومدى</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استجابته،</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وهي</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بذلك</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تشكّل</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القوى</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المحرّكة</w:t>
      </w:r>
      <w:r w:rsidRPr="00F940A4">
        <w:rPr>
          <w:rFonts w:ascii="Simplified Arabic" w:hAnsi="Simplified Arabic" w:cs="Simplified Arabic"/>
          <w:sz w:val="28"/>
          <w:szCs w:val="28"/>
          <w:rtl/>
        </w:rPr>
        <w:t xml:space="preserve"> </w:t>
      </w:r>
      <w:r w:rsidRPr="00F940A4">
        <w:rPr>
          <w:rFonts w:ascii="Simplified Arabic" w:hAnsi="Simplified Arabic" w:cs="Simplified Arabic" w:hint="cs"/>
          <w:sz w:val="28"/>
          <w:szCs w:val="28"/>
          <w:rtl/>
        </w:rPr>
        <w:t>للعواطف</w:t>
      </w:r>
      <w:r w:rsidRPr="00F940A4">
        <w:rPr>
          <w:rFonts w:ascii="Simplified Arabic" w:hAnsi="Simplified Arabic" w:cs="Simplified Arabic"/>
          <w:sz w:val="28"/>
          <w:szCs w:val="28"/>
          <w:rtl/>
        </w:rPr>
        <w:t>".</w:t>
      </w:r>
      <w:r>
        <w:rPr>
          <w:rFonts w:ascii="Simplified Arabic" w:hAnsi="Simplified Arabic" w:cs="Simplified Arabic" w:hint="cs"/>
          <w:sz w:val="28"/>
          <w:szCs w:val="28"/>
          <w:rtl/>
        </w:rPr>
        <w:t xml:space="preserve"> </w:t>
      </w:r>
    </w:p>
    <w:p w:rsidR="00C04726" w:rsidRDefault="00531BBF" w:rsidP="00C04726">
      <w:pPr>
        <w:bidi/>
        <w:spacing w:after="120"/>
        <w:ind w:firstLine="0"/>
        <w:jc w:val="both"/>
        <w:rPr>
          <w:rFonts w:ascii="Simplified Arabic" w:hAnsi="Simplified Arabic" w:cs="Simplified Arabic"/>
          <w:sz w:val="28"/>
          <w:szCs w:val="28"/>
          <w:rtl/>
        </w:rPr>
      </w:pPr>
      <w:r>
        <w:rPr>
          <w:rFonts w:ascii="Simplified Arabic" w:hAnsi="Simplified Arabic" w:cs="Simplified Arabic" w:hint="cs"/>
          <w:sz w:val="28"/>
          <w:szCs w:val="28"/>
          <w:rtl/>
        </w:rPr>
        <w:t>........</w:t>
      </w:r>
      <w:r w:rsidR="00C04726">
        <w:rPr>
          <w:rFonts w:ascii="Simplified Arabic" w:hAnsi="Simplified Arabic" w:cs="Simplified Arabic" w:hint="cs"/>
          <w:sz w:val="28"/>
          <w:szCs w:val="28"/>
          <w:rtl/>
        </w:rPr>
        <w:t>...............................</w:t>
      </w:r>
    </w:p>
    <w:p w:rsidR="00C04726" w:rsidRPr="0006018A" w:rsidRDefault="0006018A" w:rsidP="007D45A3">
      <w:pPr>
        <w:bidi/>
        <w:spacing w:after="120"/>
        <w:ind w:firstLine="0"/>
        <w:jc w:val="center"/>
        <w:rPr>
          <w:rFonts w:ascii="Simplified Arabic" w:hAnsi="Simplified Arabic" w:cs="Simplified Arabic"/>
          <w:sz w:val="28"/>
          <w:szCs w:val="28"/>
          <w:rtl/>
        </w:rPr>
      </w:pPr>
      <w:r w:rsidRPr="0006018A">
        <w:rPr>
          <w:rFonts w:ascii="Simplified Arabic" w:hAnsi="Simplified Arabic" w:cs="Simplified Arabic" w:hint="cs"/>
          <w:sz w:val="28"/>
          <w:szCs w:val="28"/>
          <w:highlight w:val="yellow"/>
          <w:rtl/>
        </w:rPr>
        <w:t>فيديو</w:t>
      </w:r>
    </w:p>
    <w:p w:rsidR="00531BBF" w:rsidRDefault="00531BBF" w:rsidP="00531BBF">
      <w:pPr>
        <w:bidi/>
        <w:spacing w:after="120"/>
        <w:ind w:firstLine="0"/>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w:t>
      </w:r>
    </w:p>
    <w:p w:rsidR="002D140A" w:rsidRPr="007D45A3" w:rsidRDefault="002D140A" w:rsidP="00C04726">
      <w:pPr>
        <w:bidi/>
        <w:spacing w:after="120"/>
        <w:ind w:firstLine="0"/>
        <w:jc w:val="both"/>
        <w:rPr>
          <w:rFonts w:ascii="Simplified Arabic" w:hAnsi="Simplified Arabic" w:cs="Simplified Arabic"/>
          <w:sz w:val="28"/>
          <w:szCs w:val="28"/>
          <w:rtl/>
        </w:rPr>
      </w:pPr>
      <w:r w:rsidRPr="007D45A3">
        <w:rPr>
          <w:rFonts w:ascii="Simplified Arabic" w:hAnsi="Simplified Arabic" w:cs="Simplified Arabic"/>
          <w:sz w:val="28"/>
          <w:szCs w:val="28"/>
          <w:rtl/>
        </w:rPr>
        <w:t xml:space="preserve">الدلالة المركزيّة للخطاب هي التهيئة النفسيّة للمعركة، من خلال الدعوة إلى بذل المهج، وهذا يدلّ على أنموذجٍ فريدٍ من قادة المعارك؛ إذ القادة عادةً يستبعدون الموت في خطاباتهم، ويرغّبون بالفتح والسلطان. ولكنّ الإمام (ع) كان يُعدّ المخاطبين نفسيًّا للتضحية القائمة على الوعي </w:t>
      </w:r>
      <w:r w:rsidR="00C04726" w:rsidRPr="007D45A3">
        <w:rPr>
          <w:rFonts w:ascii="Simplified Arabic" w:hAnsi="Simplified Arabic" w:cs="Simplified Arabic" w:hint="cs"/>
          <w:sz w:val="28"/>
          <w:szCs w:val="28"/>
          <w:rtl/>
        </w:rPr>
        <w:t>وال</w:t>
      </w:r>
      <w:r w:rsidRPr="007D45A3">
        <w:rPr>
          <w:rFonts w:ascii="Simplified Arabic" w:hAnsi="Simplified Arabic" w:cs="Simplified Arabic"/>
          <w:sz w:val="28"/>
          <w:szCs w:val="28"/>
          <w:rtl/>
        </w:rPr>
        <w:t xml:space="preserve">بصيرةٍ. </w:t>
      </w:r>
    </w:p>
    <w:p w:rsidR="002D140A" w:rsidRDefault="002D140A" w:rsidP="002D140A">
      <w:pPr>
        <w:shd w:val="clear" w:color="auto" w:fill="B2A1C7"/>
        <w:bidi/>
        <w:spacing w:after="120"/>
        <w:ind w:firstLine="0"/>
        <w:jc w:val="both"/>
        <w:rPr>
          <w:rFonts w:ascii="Simplified Arabic" w:hAnsi="Simplified Arabic" w:cs="Simplified Arabic"/>
          <w:b/>
          <w:bCs/>
          <w:sz w:val="32"/>
          <w:szCs w:val="32"/>
        </w:rPr>
      </w:pPr>
      <w:r>
        <w:rPr>
          <w:rFonts w:ascii="Simplified Arabic" w:hAnsi="Simplified Arabic" w:cs="Simplified Arabic" w:hint="cs"/>
          <w:b/>
          <w:bCs/>
          <w:sz w:val="32"/>
          <w:szCs w:val="32"/>
          <w:rtl/>
        </w:rPr>
        <w:t>الوظيفة العقليّة</w:t>
      </w:r>
    </w:p>
    <w:tbl>
      <w:tblPr>
        <w:tblStyle w:val="TableGrid"/>
        <w:bidiVisual/>
        <w:tblW w:w="0" w:type="auto"/>
        <w:tblLook w:val="04A0" w:firstRow="1" w:lastRow="0" w:firstColumn="1" w:lastColumn="0" w:noHBand="0" w:noVBand="1"/>
      </w:tblPr>
      <w:tblGrid>
        <w:gridCol w:w="3116"/>
        <w:gridCol w:w="3117"/>
        <w:gridCol w:w="3117"/>
      </w:tblGrid>
      <w:tr w:rsidR="00531BBF" w:rsidTr="00531BBF">
        <w:tc>
          <w:tcPr>
            <w:tcW w:w="3116" w:type="dxa"/>
          </w:tcPr>
          <w:p w:rsidR="00531BBF" w:rsidRDefault="00531BBF" w:rsidP="002D140A">
            <w:pPr>
              <w:bidi/>
              <w:spacing w:after="120"/>
              <w:ind w:firstLine="0"/>
              <w:jc w:val="both"/>
              <w:rPr>
                <w:rFonts w:ascii="Simplified Arabic" w:hAnsi="Simplified Arabic" w:cs="Simplified Arabic"/>
                <w:sz w:val="28"/>
                <w:szCs w:val="28"/>
                <w:rtl/>
              </w:rPr>
            </w:pPr>
            <w:r>
              <w:rPr>
                <w:rFonts w:ascii="Simplified Arabic" w:hAnsi="Simplified Arabic" w:cs="Simplified Arabic" w:hint="cs"/>
                <w:sz w:val="28"/>
                <w:szCs w:val="28"/>
                <w:rtl/>
              </w:rPr>
              <w:t>الإقناع والاستمالة</w:t>
            </w:r>
          </w:p>
        </w:tc>
        <w:tc>
          <w:tcPr>
            <w:tcW w:w="3117" w:type="dxa"/>
          </w:tcPr>
          <w:p w:rsidR="00531BBF" w:rsidRDefault="00531BBF" w:rsidP="002D140A">
            <w:pPr>
              <w:bidi/>
              <w:spacing w:after="120"/>
              <w:ind w:firstLine="0"/>
              <w:jc w:val="both"/>
              <w:rPr>
                <w:rFonts w:ascii="Simplified Arabic" w:hAnsi="Simplified Arabic" w:cs="Simplified Arabic"/>
                <w:sz w:val="28"/>
                <w:szCs w:val="28"/>
                <w:rtl/>
              </w:rPr>
            </w:pPr>
            <w:r>
              <w:rPr>
                <w:rFonts w:ascii="Simplified Arabic" w:hAnsi="Simplified Arabic" w:cs="Simplified Arabic" w:hint="cs"/>
                <w:sz w:val="28"/>
                <w:szCs w:val="28"/>
                <w:rtl/>
              </w:rPr>
              <w:t>مثال</w:t>
            </w:r>
          </w:p>
        </w:tc>
        <w:tc>
          <w:tcPr>
            <w:tcW w:w="3117" w:type="dxa"/>
          </w:tcPr>
          <w:p w:rsidR="00531BBF" w:rsidRDefault="00531BBF" w:rsidP="002D140A">
            <w:pPr>
              <w:bidi/>
              <w:spacing w:after="120"/>
              <w:ind w:firstLine="0"/>
              <w:jc w:val="both"/>
              <w:rPr>
                <w:rFonts w:ascii="Simplified Arabic" w:hAnsi="Simplified Arabic" w:cs="Simplified Arabic"/>
                <w:sz w:val="28"/>
                <w:szCs w:val="28"/>
                <w:rtl/>
              </w:rPr>
            </w:pPr>
            <w:r>
              <w:rPr>
                <w:rFonts w:ascii="Simplified Arabic" w:hAnsi="Simplified Arabic" w:cs="Simplified Arabic" w:hint="cs"/>
                <w:sz w:val="28"/>
                <w:szCs w:val="28"/>
                <w:rtl/>
              </w:rPr>
              <w:t>توضيح المثال</w:t>
            </w:r>
          </w:p>
        </w:tc>
      </w:tr>
    </w:tbl>
    <w:p w:rsidR="00531BBF" w:rsidRDefault="00531BBF" w:rsidP="002D140A">
      <w:pPr>
        <w:bidi/>
        <w:spacing w:after="120"/>
        <w:ind w:firstLine="0"/>
        <w:jc w:val="both"/>
        <w:rPr>
          <w:rFonts w:ascii="Simplified Arabic" w:hAnsi="Simplified Arabic" w:cs="Simplified Arabic"/>
          <w:sz w:val="28"/>
          <w:szCs w:val="28"/>
          <w:rtl/>
        </w:rPr>
      </w:pPr>
    </w:p>
    <w:p w:rsidR="002D140A" w:rsidRDefault="002D140A" w:rsidP="00531BBF">
      <w:pPr>
        <w:bidi/>
        <w:spacing w:after="120"/>
        <w:ind w:firstLine="0"/>
        <w:jc w:val="both"/>
        <w:rPr>
          <w:rFonts w:ascii="Simplified Arabic" w:hAnsi="Simplified Arabic" w:cs="Simplified Arabic"/>
          <w:sz w:val="28"/>
          <w:szCs w:val="28"/>
          <w:rtl/>
        </w:rPr>
      </w:pPr>
      <w:r>
        <w:rPr>
          <w:rFonts w:ascii="Simplified Arabic" w:hAnsi="Simplified Arabic" w:cs="Simplified Arabic"/>
          <w:sz w:val="28"/>
          <w:szCs w:val="28"/>
          <w:rtl/>
        </w:rPr>
        <w:t>الوظيفة العقليّة تُعنى ب"الاستدلال العقليّ على إبطال الباطل، وإبراز الحق، ودفع الشبهة، وإقامة الدليل وإدلاء الحجّة"، وبهذا توقظ الصورة العقل وتخاطبه بسبلٍ شتّی</w:t>
      </w:r>
      <w:r>
        <w:rPr>
          <w:rFonts w:ascii="Simplified Arabic" w:hAnsi="Simplified Arabic" w:cs="Simplified Arabic" w:hint="cs"/>
          <w:sz w:val="28"/>
          <w:szCs w:val="28"/>
          <w:rtl/>
        </w:rPr>
        <w:t>، وت</w:t>
      </w:r>
      <w:r>
        <w:rPr>
          <w:rFonts w:ascii="Simplified Arabic" w:hAnsi="Simplified Arabic" w:cs="Simplified Arabic"/>
          <w:sz w:val="28"/>
          <w:szCs w:val="28"/>
          <w:rtl/>
        </w:rPr>
        <w:t>جذب انتباهه إلى الكون ليتأمّل ويتدبّر</w:t>
      </w:r>
      <w:r>
        <w:rPr>
          <w:rFonts w:ascii="Simplified Arabic" w:hAnsi="Simplified Arabic" w:cs="Simplified Arabic" w:hint="cs"/>
          <w:sz w:val="28"/>
          <w:szCs w:val="28"/>
          <w:rtl/>
        </w:rPr>
        <w:t>.</w:t>
      </w:r>
    </w:p>
    <w:p w:rsidR="002D140A" w:rsidRDefault="002D140A" w:rsidP="002D140A">
      <w:pPr>
        <w:bidi/>
        <w:spacing w:after="120"/>
        <w:ind w:firstLine="0"/>
        <w:jc w:val="both"/>
        <w:rPr>
          <w:rFonts w:ascii="Simplified Arabic" w:hAnsi="Simplified Arabic" w:cs="Simplified Arabic"/>
          <w:sz w:val="28"/>
          <w:szCs w:val="28"/>
          <w:rtl/>
        </w:rPr>
      </w:pPr>
      <w:r>
        <w:rPr>
          <w:rFonts w:ascii="Simplified Arabic" w:hAnsi="Simplified Arabic" w:cs="Simplified Arabic"/>
          <w:sz w:val="28"/>
          <w:szCs w:val="28"/>
          <w:rtl/>
        </w:rPr>
        <w:t>والنّص الخطابيّ من النصوص الفنيّة التي تعتمد على الإقناع والاستمالة؛ وهذا متوقّفٌ على قدرة الخطيب على نسج الأدلّة والبراهين</w:t>
      </w:r>
      <w:r>
        <w:rPr>
          <w:rFonts w:ascii="Simplified Arabic" w:hAnsi="Simplified Arabic" w:cs="Simplified Arabic" w:hint="cs"/>
          <w:sz w:val="28"/>
          <w:szCs w:val="28"/>
          <w:rtl/>
        </w:rPr>
        <w:t>.</w:t>
      </w:r>
    </w:p>
    <w:p w:rsidR="00531BBF" w:rsidRDefault="00531BBF" w:rsidP="00531BBF">
      <w:pPr>
        <w:bidi/>
        <w:spacing w:after="120"/>
        <w:ind w:firstLine="0"/>
        <w:jc w:val="both"/>
        <w:rPr>
          <w:rFonts w:ascii="Simplified Arabic" w:hAnsi="Simplified Arabic" w:cs="Simplified Arabic"/>
          <w:sz w:val="28"/>
          <w:szCs w:val="28"/>
          <w:rtl/>
        </w:rPr>
      </w:pPr>
      <w:r>
        <w:rPr>
          <w:rFonts w:ascii="Simplified Arabic" w:hAnsi="Simplified Arabic" w:cs="Simplified Arabic" w:hint="cs"/>
          <w:sz w:val="28"/>
          <w:szCs w:val="28"/>
          <w:rtl/>
        </w:rPr>
        <w:lastRenderedPageBreak/>
        <w:t>..............................</w:t>
      </w:r>
    </w:p>
    <w:p w:rsidR="002D140A" w:rsidRDefault="002D140A" w:rsidP="002D140A">
      <w:pPr>
        <w:bidi/>
        <w:spacing w:after="120"/>
        <w:ind w:firstLine="0"/>
        <w:jc w:val="both"/>
        <w:rPr>
          <w:rFonts w:ascii="Simplified Arabic" w:hAnsi="Simplified Arabic" w:cs="Simplified Arabic"/>
          <w:b/>
          <w:bCs/>
          <w:sz w:val="28"/>
          <w:szCs w:val="28"/>
          <w:rtl/>
        </w:rPr>
      </w:pPr>
      <w:r>
        <w:rPr>
          <w:rFonts w:ascii="Simplified Arabic" w:hAnsi="Simplified Arabic" w:cs="Simplified Arabic"/>
          <w:sz w:val="28"/>
          <w:szCs w:val="28"/>
          <w:rtl/>
        </w:rPr>
        <w:t xml:space="preserve">ورد في خطبة الإمام </w:t>
      </w:r>
      <w:r>
        <w:rPr>
          <w:rFonts w:ascii="Simplified Arabic" w:hAnsi="Simplified Arabic" w:cs="Simplified Arabic" w:hint="cs"/>
          <w:sz w:val="28"/>
          <w:szCs w:val="28"/>
          <w:rtl/>
        </w:rPr>
        <w:t>عليّ</w:t>
      </w:r>
      <w:r>
        <w:rPr>
          <w:rFonts w:ascii="Simplified Arabic" w:hAnsi="Simplified Arabic" w:cs="Simplified Arabic"/>
          <w:sz w:val="28"/>
          <w:szCs w:val="28"/>
          <w:rtl/>
        </w:rPr>
        <w:t xml:space="preserve"> بن الحسين (ع) في الشام: </w:t>
      </w:r>
      <w:r>
        <w:rPr>
          <w:rFonts w:ascii="Simplified Arabic" w:hAnsi="Simplified Arabic" w:cs="Simplified Arabic"/>
          <w:b/>
          <w:bCs/>
          <w:sz w:val="28"/>
          <w:szCs w:val="28"/>
          <w:rtl/>
        </w:rPr>
        <w:t>"..</w:t>
      </w:r>
      <w:r w:rsidR="007D45A3">
        <w:rPr>
          <w:rFonts w:ascii="Simplified Arabic" w:hAnsi="Simplified Arabic" w:cs="Simplified Arabic" w:hint="cs"/>
          <w:b/>
          <w:bCs/>
          <w:sz w:val="28"/>
          <w:szCs w:val="28"/>
          <w:rtl/>
        </w:rPr>
        <w:t xml:space="preserve">. </w:t>
      </w:r>
      <w:r>
        <w:rPr>
          <w:rFonts w:ascii="Simplified Arabic" w:hAnsi="Simplified Arabic" w:cs="Simplified Arabic"/>
          <w:b/>
          <w:bCs/>
          <w:sz w:val="28"/>
          <w:szCs w:val="28"/>
          <w:rtl/>
        </w:rPr>
        <w:t xml:space="preserve">فَمَنْ عَرَفَنِي فَقَدْ عَرَفَنِي، وَمَنْ لَمْ يَعْرِفْنِي أَنْبَاْتُهُ بِحَسَبِي وَنَسَبِي، أنَا ابْنُ مَكَّةَ وَمنَى، أنَا ابْنُ زَمْزَمَ </w:t>
      </w:r>
      <w:r>
        <w:rPr>
          <w:rFonts w:ascii="Simplified Arabic" w:hAnsi="Simplified Arabic" w:cs="Simplified Arabic" w:hint="cs"/>
          <w:b/>
          <w:bCs/>
          <w:sz w:val="28"/>
          <w:szCs w:val="28"/>
          <w:rtl/>
        </w:rPr>
        <w:t>والصفا</w:t>
      </w:r>
      <w:r>
        <w:rPr>
          <w:rFonts w:ascii="Simplified Arabic" w:hAnsi="Simplified Arabic" w:cs="Simplified Arabic"/>
          <w:b/>
          <w:bCs/>
          <w:sz w:val="28"/>
          <w:szCs w:val="28"/>
          <w:rtl/>
        </w:rPr>
        <w:t>، أنَا ابْنُ مَنْ حَمَلَ الزَكَاةَ بِأَطرَافِ الرِدَاءِ، أنَا ابْنُ خَيْرِ مَنْ ائتَزَرَ وارتَدَى، أنَا ابنُ خَيرِ مَنْ انتَعَلَ واحْتَفَى، أَنَا ابْنُ خَيرِ مَنْ طَافَ وَسَعَى.</w:t>
      </w:r>
      <w:r w:rsidR="007D45A3">
        <w:rPr>
          <w:rFonts w:ascii="Simplified Arabic" w:hAnsi="Simplified Arabic" w:cs="Simplified Arabic" w:hint="cs"/>
          <w:b/>
          <w:bCs/>
          <w:sz w:val="28"/>
          <w:szCs w:val="28"/>
          <w:rtl/>
        </w:rPr>
        <w:t>.</w:t>
      </w:r>
      <w:r>
        <w:rPr>
          <w:rFonts w:ascii="Simplified Arabic" w:hAnsi="Simplified Arabic" w:cs="Simplified Arabic"/>
          <w:b/>
          <w:bCs/>
          <w:sz w:val="28"/>
          <w:szCs w:val="28"/>
          <w:rtl/>
        </w:rPr>
        <w:t>."</w:t>
      </w:r>
      <w:r>
        <w:rPr>
          <w:rFonts w:ascii="Simplified Arabic" w:hAnsi="Simplified Arabic" w:cs="Simplified Arabic" w:hint="cs"/>
          <w:b/>
          <w:bCs/>
          <w:sz w:val="28"/>
          <w:szCs w:val="28"/>
          <w:rtl/>
        </w:rPr>
        <w:t>.</w:t>
      </w:r>
    </w:p>
    <w:p w:rsidR="00531BBF" w:rsidRDefault="00531BBF" w:rsidP="00531BBF">
      <w:pPr>
        <w:bidi/>
        <w:spacing w:after="120"/>
        <w:ind w:firstLine="0"/>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w:t>
      </w:r>
    </w:p>
    <w:p w:rsidR="002D140A" w:rsidRPr="007D45A3" w:rsidRDefault="002D140A" w:rsidP="00C04726">
      <w:pPr>
        <w:bidi/>
        <w:spacing w:after="120"/>
        <w:ind w:firstLine="0"/>
        <w:jc w:val="both"/>
        <w:rPr>
          <w:rFonts w:ascii="Simplified Arabic" w:hAnsi="Simplified Arabic" w:cs="Simplified Arabic"/>
          <w:sz w:val="28"/>
          <w:szCs w:val="28"/>
          <w:rtl/>
        </w:rPr>
      </w:pPr>
      <w:r w:rsidRPr="007D45A3">
        <w:rPr>
          <w:rFonts w:ascii="Simplified Arabic" w:hAnsi="Simplified Arabic" w:cs="Simplified Arabic"/>
          <w:sz w:val="28"/>
          <w:szCs w:val="28"/>
          <w:rtl/>
        </w:rPr>
        <w:t xml:space="preserve">سجّلت لنا التواريخ أنّ أغلب أهل الشام خفيت عليهم </w:t>
      </w:r>
      <w:r w:rsidR="00C04726" w:rsidRPr="007D45A3">
        <w:rPr>
          <w:rFonts w:ascii="Simplified Arabic" w:hAnsi="Simplified Arabic" w:cs="Simplified Arabic"/>
          <w:sz w:val="28"/>
          <w:szCs w:val="28"/>
          <w:rtl/>
        </w:rPr>
        <w:t>حقيقة ما جرى في كربلاء</w:t>
      </w:r>
      <w:r w:rsidRPr="007D45A3">
        <w:rPr>
          <w:rFonts w:ascii="Simplified Arabic" w:hAnsi="Simplified Arabic" w:cs="Simplified Arabic"/>
          <w:sz w:val="28"/>
          <w:szCs w:val="28"/>
          <w:rtl/>
        </w:rPr>
        <w:t>. ولذا لجأ الإمام (ع) في بداية خطابه للتعريف بنسبه؛ وذلك من خلال حشد الصور</w:t>
      </w:r>
      <w:r w:rsidR="00C04726" w:rsidRPr="007D45A3">
        <w:rPr>
          <w:rFonts w:ascii="Simplified Arabic" w:hAnsi="Simplified Arabic" w:cs="Simplified Arabic"/>
          <w:sz w:val="28"/>
          <w:szCs w:val="28"/>
          <w:rtl/>
        </w:rPr>
        <w:t xml:space="preserve"> الكنائيّة ذات الإيقاع المنظّم</w:t>
      </w:r>
      <w:r w:rsidR="00C04726" w:rsidRPr="007D45A3">
        <w:rPr>
          <w:rFonts w:ascii="Simplified Arabic" w:hAnsi="Simplified Arabic" w:cs="Simplified Arabic" w:hint="cs"/>
          <w:sz w:val="28"/>
          <w:szCs w:val="28"/>
          <w:rtl/>
        </w:rPr>
        <w:t>ن و</w:t>
      </w:r>
      <w:r w:rsidRPr="007D45A3">
        <w:rPr>
          <w:rFonts w:ascii="Simplified Arabic" w:hAnsi="Simplified Arabic" w:cs="Simplified Arabic"/>
          <w:sz w:val="28"/>
          <w:szCs w:val="28"/>
          <w:rtl/>
        </w:rPr>
        <w:t xml:space="preserve">الأسلوب القائم على الحقائق الصحيحة والبراهين الصادقة، وهذا ما مكّنه من التأثير في السامعين، فجعلهم يفكّرون ويعلّلون ويستنبطون، ومن ثَمَّ يقتنعون. </w:t>
      </w:r>
    </w:p>
    <w:p w:rsidR="002D140A" w:rsidRDefault="002D140A" w:rsidP="002D140A">
      <w:pPr>
        <w:shd w:val="clear" w:color="auto" w:fill="B2A1C7"/>
        <w:bidi/>
        <w:spacing w:after="120"/>
        <w:ind w:firstLine="0"/>
        <w:jc w:val="both"/>
        <w:rPr>
          <w:rFonts w:ascii="Simplified Arabic" w:hAnsi="Simplified Arabic" w:cs="Simplified Arabic"/>
          <w:b/>
          <w:bCs/>
          <w:sz w:val="32"/>
          <w:szCs w:val="32"/>
        </w:rPr>
      </w:pPr>
      <w:r>
        <w:rPr>
          <w:rFonts w:ascii="Simplified Arabic" w:hAnsi="Simplified Arabic" w:cs="Simplified Arabic"/>
          <w:b/>
          <w:bCs/>
          <w:sz w:val="32"/>
          <w:szCs w:val="32"/>
          <w:rtl/>
        </w:rPr>
        <w:t>ال</w:t>
      </w:r>
      <w:r>
        <w:rPr>
          <w:rFonts w:ascii="Simplified Arabic" w:hAnsi="Simplified Arabic" w:cs="Simplified Arabic" w:hint="cs"/>
          <w:b/>
          <w:bCs/>
          <w:sz w:val="32"/>
          <w:szCs w:val="32"/>
          <w:rtl/>
        </w:rPr>
        <w:t>وظيفة الاجتماعيّة</w:t>
      </w:r>
    </w:p>
    <w:tbl>
      <w:tblPr>
        <w:tblStyle w:val="TableGrid"/>
        <w:bidiVisual/>
        <w:tblW w:w="0" w:type="auto"/>
        <w:tblLook w:val="04A0" w:firstRow="1" w:lastRow="0" w:firstColumn="1" w:lastColumn="0" w:noHBand="0" w:noVBand="1"/>
      </w:tblPr>
      <w:tblGrid>
        <w:gridCol w:w="3116"/>
        <w:gridCol w:w="3117"/>
        <w:gridCol w:w="3117"/>
      </w:tblGrid>
      <w:tr w:rsidR="00531BBF" w:rsidTr="00531BBF">
        <w:tc>
          <w:tcPr>
            <w:tcW w:w="3116" w:type="dxa"/>
          </w:tcPr>
          <w:p w:rsidR="00531BBF" w:rsidRDefault="00531BBF" w:rsidP="002D140A">
            <w:pPr>
              <w:bidi/>
              <w:spacing w:after="120"/>
              <w:ind w:firstLine="0"/>
              <w:jc w:val="both"/>
              <w:rPr>
                <w:rFonts w:ascii="Simplified Arabic" w:hAnsi="Simplified Arabic" w:cs="Simplified Arabic"/>
                <w:sz w:val="28"/>
                <w:szCs w:val="28"/>
                <w:rtl/>
              </w:rPr>
            </w:pPr>
            <w:r>
              <w:rPr>
                <w:rFonts w:ascii="Simplified Arabic" w:hAnsi="Simplified Arabic" w:cs="Simplified Arabic" w:hint="cs"/>
                <w:sz w:val="28"/>
                <w:szCs w:val="28"/>
                <w:rtl/>
              </w:rPr>
              <w:t>إصلاح المجتمع</w:t>
            </w:r>
          </w:p>
        </w:tc>
        <w:tc>
          <w:tcPr>
            <w:tcW w:w="3117" w:type="dxa"/>
          </w:tcPr>
          <w:p w:rsidR="00531BBF" w:rsidRDefault="00531BBF" w:rsidP="002D140A">
            <w:pPr>
              <w:bidi/>
              <w:spacing w:after="120"/>
              <w:ind w:firstLine="0"/>
              <w:jc w:val="both"/>
              <w:rPr>
                <w:rFonts w:ascii="Simplified Arabic" w:hAnsi="Simplified Arabic" w:cs="Simplified Arabic"/>
                <w:sz w:val="28"/>
                <w:szCs w:val="28"/>
                <w:rtl/>
              </w:rPr>
            </w:pPr>
            <w:r>
              <w:rPr>
                <w:rFonts w:ascii="Simplified Arabic" w:hAnsi="Simplified Arabic" w:cs="Simplified Arabic" w:hint="cs"/>
                <w:sz w:val="28"/>
                <w:szCs w:val="28"/>
                <w:rtl/>
              </w:rPr>
              <w:t>مثال</w:t>
            </w:r>
          </w:p>
        </w:tc>
        <w:tc>
          <w:tcPr>
            <w:tcW w:w="3117" w:type="dxa"/>
          </w:tcPr>
          <w:p w:rsidR="00531BBF" w:rsidRDefault="00531BBF" w:rsidP="002D140A">
            <w:pPr>
              <w:bidi/>
              <w:spacing w:after="120"/>
              <w:ind w:firstLine="0"/>
              <w:jc w:val="both"/>
              <w:rPr>
                <w:rFonts w:ascii="Simplified Arabic" w:hAnsi="Simplified Arabic" w:cs="Simplified Arabic"/>
                <w:sz w:val="28"/>
                <w:szCs w:val="28"/>
                <w:rtl/>
              </w:rPr>
            </w:pPr>
            <w:r>
              <w:rPr>
                <w:rFonts w:ascii="Simplified Arabic" w:hAnsi="Simplified Arabic" w:cs="Simplified Arabic" w:hint="cs"/>
                <w:sz w:val="28"/>
                <w:szCs w:val="28"/>
                <w:rtl/>
              </w:rPr>
              <w:t>توضيح المثال</w:t>
            </w:r>
          </w:p>
        </w:tc>
      </w:tr>
    </w:tbl>
    <w:p w:rsidR="00531BBF" w:rsidRDefault="00531BBF" w:rsidP="002D140A">
      <w:pPr>
        <w:bidi/>
        <w:spacing w:after="120"/>
        <w:ind w:firstLine="0"/>
        <w:jc w:val="both"/>
        <w:rPr>
          <w:rFonts w:ascii="Simplified Arabic" w:hAnsi="Simplified Arabic" w:cs="Simplified Arabic"/>
          <w:sz w:val="28"/>
          <w:szCs w:val="28"/>
          <w:rtl/>
        </w:rPr>
      </w:pPr>
    </w:p>
    <w:p w:rsidR="002D140A" w:rsidRDefault="002D140A" w:rsidP="00531BBF">
      <w:pPr>
        <w:bidi/>
        <w:spacing w:after="120"/>
        <w:ind w:firstLine="0"/>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في الجانب الاجتماعيّ، </w:t>
      </w:r>
      <w:r>
        <w:rPr>
          <w:rFonts w:ascii="Simplified Arabic" w:hAnsi="Simplified Arabic" w:cs="Simplified Arabic"/>
          <w:sz w:val="28"/>
          <w:szCs w:val="28"/>
          <w:rtl/>
        </w:rPr>
        <w:t>يعمد المبدع</w:t>
      </w:r>
      <w:r>
        <w:rPr>
          <w:rFonts w:ascii="Simplified Arabic" w:hAnsi="Simplified Arabic" w:cs="Simplified Arabic" w:hint="cs"/>
          <w:sz w:val="28"/>
          <w:szCs w:val="28"/>
          <w:rtl/>
        </w:rPr>
        <w:t xml:space="preserve"> إلى</w:t>
      </w:r>
      <w:r>
        <w:rPr>
          <w:rFonts w:ascii="Simplified Arabic" w:hAnsi="Simplified Arabic" w:cs="Simplified Arabic"/>
          <w:sz w:val="28"/>
          <w:szCs w:val="28"/>
          <w:rtl/>
        </w:rPr>
        <w:t xml:space="preserve"> ترك بصماته المؤثّرة في المجتمع من خلال إنتاجه الفنيّ، وعلى وفق رؤيته.</w:t>
      </w:r>
    </w:p>
    <w:p w:rsidR="002D140A" w:rsidRDefault="002D140A" w:rsidP="002D140A">
      <w:pPr>
        <w:bidi/>
        <w:spacing w:after="120"/>
        <w:ind w:firstLine="0"/>
        <w:jc w:val="both"/>
        <w:rPr>
          <w:rFonts w:ascii="Simplified Arabic" w:hAnsi="Simplified Arabic" w:cs="Simplified Arabic"/>
          <w:sz w:val="28"/>
          <w:szCs w:val="28"/>
          <w:rtl/>
        </w:rPr>
      </w:pPr>
      <w:r>
        <w:rPr>
          <w:rFonts w:ascii="Simplified Arabic" w:hAnsi="Simplified Arabic" w:cs="Simplified Arabic"/>
          <w:sz w:val="28"/>
          <w:szCs w:val="28"/>
          <w:rtl/>
        </w:rPr>
        <w:t xml:space="preserve">وقد </w:t>
      </w:r>
      <w:r>
        <w:rPr>
          <w:rFonts w:ascii="Simplified Arabic" w:hAnsi="Simplified Arabic" w:cs="Simplified Arabic" w:hint="cs"/>
          <w:sz w:val="28"/>
          <w:szCs w:val="28"/>
          <w:rtl/>
        </w:rPr>
        <w:t>استمدّ</w:t>
      </w:r>
      <w:r>
        <w:rPr>
          <w:rFonts w:ascii="Simplified Arabic" w:hAnsi="Simplified Arabic" w:cs="Simplified Arabic"/>
          <w:sz w:val="28"/>
          <w:szCs w:val="28"/>
          <w:rtl/>
        </w:rPr>
        <w:t xml:space="preserve"> خطباء النهضة الحسينيّة رؤيتهم من تعاليم الدين الإسلاميّ المتجسّدة في القرآن الكريم والحديث النبويّ سعيًا منهم لإصلاح النفس والأمّة.</w:t>
      </w:r>
    </w:p>
    <w:p w:rsidR="00531BBF" w:rsidRDefault="00531BBF" w:rsidP="00531BBF">
      <w:pPr>
        <w:bidi/>
        <w:spacing w:after="120"/>
        <w:ind w:firstLine="0"/>
        <w:jc w:val="both"/>
        <w:rPr>
          <w:rFonts w:ascii="Simplified Arabic" w:hAnsi="Simplified Arabic" w:cs="Simplified Arabic"/>
          <w:sz w:val="28"/>
          <w:szCs w:val="28"/>
          <w:rtl/>
        </w:rPr>
      </w:pPr>
      <w:r>
        <w:rPr>
          <w:rFonts w:ascii="Simplified Arabic" w:hAnsi="Simplified Arabic" w:cs="Simplified Arabic" w:hint="cs"/>
          <w:sz w:val="28"/>
          <w:szCs w:val="28"/>
          <w:rtl/>
        </w:rPr>
        <w:t>..........................................</w:t>
      </w:r>
    </w:p>
    <w:p w:rsidR="002D140A" w:rsidRDefault="002D140A" w:rsidP="002D140A">
      <w:pPr>
        <w:bidi/>
        <w:spacing w:after="120"/>
        <w:ind w:firstLine="0"/>
        <w:jc w:val="both"/>
        <w:rPr>
          <w:rFonts w:ascii="Simplified Arabic" w:hAnsi="Simplified Arabic" w:cs="Simplified Arabic"/>
          <w:b/>
          <w:bCs/>
          <w:sz w:val="28"/>
          <w:szCs w:val="28"/>
          <w:rtl/>
        </w:rPr>
      </w:pPr>
      <w:r>
        <w:rPr>
          <w:rFonts w:ascii="Simplified Arabic" w:hAnsi="Simplified Arabic" w:cs="Simplified Arabic" w:hint="cs"/>
          <w:sz w:val="28"/>
          <w:szCs w:val="28"/>
          <w:rtl/>
        </w:rPr>
        <w:t>جاء</w:t>
      </w:r>
      <w:r>
        <w:rPr>
          <w:rFonts w:ascii="Simplified Arabic" w:hAnsi="Simplified Arabic" w:cs="Simplified Arabic"/>
          <w:sz w:val="28"/>
          <w:szCs w:val="28"/>
          <w:rtl/>
        </w:rPr>
        <w:t xml:space="preserve"> في خطبة السيّدة زينب (ع): </w:t>
      </w:r>
      <w:r>
        <w:rPr>
          <w:rFonts w:ascii="Simplified Arabic" w:hAnsi="Simplified Arabic" w:cs="Simplified Arabic"/>
          <w:b/>
          <w:bCs/>
          <w:sz w:val="28"/>
          <w:szCs w:val="28"/>
          <w:rtl/>
        </w:rPr>
        <w:t xml:space="preserve">"يَا أَهلَ الكُوفَة، يَا أَهلَ الخَتْرِ وَالخَذْلِ، أَلَا فَلَا رَقَأتِ العَبْرَةُ وَلَا هَدَأتِ الرَنَّةُ، إِنَّمَا مَثَلُكَم كَمَثَلِ الّتِي نَقَضَتْ غَزْلَهَا بَعْدَ قُوَّةٍ أنكَاثًا، تَتَّخِذُونَ إيمَانَكُم دَخْلًا بَيْنَكُم، أَلَا وَهَل فِيكُم إلَّا الصَلِفُ </w:t>
      </w:r>
      <w:r>
        <w:rPr>
          <w:rFonts w:ascii="Simplified Arabic" w:hAnsi="Simplified Arabic" w:cs="Simplified Arabic" w:hint="cs"/>
          <w:b/>
          <w:bCs/>
          <w:sz w:val="28"/>
          <w:szCs w:val="28"/>
          <w:rtl/>
        </w:rPr>
        <w:t>والشنِفُ</w:t>
      </w:r>
      <w:r>
        <w:rPr>
          <w:rFonts w:ascii="Simplified Arabic" w:hAnsi="Simplified Arabic" w:cs="Simplified Arabic"/>
          <w:b/>
          <w:bCs/>
          <w:sz w:val="28"/>
          <w:szCs w:val="28"/>
          <w:rtl/>
        </w:rPr>
        <w:t>، وَمَلْقُ الإمَاءِ وَغَمزُ الأعدَاءِ.</w:t>
      </w:r>
      <w:r w:rsidR="007D45A3">
        <w:rPr>
          <w:rFonts w:ascii="Simplified Arabic" w:hAnsi="Simplified Arabic" w:cs="Simplified Arabic" w:hint="cs"/>
          <w:b/>
          <w:bCs/>
          <w:sz w:val="28"/>
          <w:szCs w:val="28"/>
          <w:rtl/>
        </w:rPr>
        <w:t>.</w:t>
      </w:r>
      <w:r>
        <w:rPr>
          <w:rFonts w:ascii="Simplified Arabic" w:hAnsi="Simplified Arabic" w:cs="Simplified Arabic"/>
          <w:b/>
          <w:bCs/>
          <w:sz w:val="28"/>
          <w:szCs w:val="28"/>
          <w:rtl/>
        </w:rPr>
        <w:t>."</w:t>
      </w:r>
      <w:r>
        <w:rPr>
          <w:rFonts w:ascii="Simplified Arabic" w:hAnsi="Simplified Arabic" w:cs="Simplified Arabic" w:hint="cs"/>
          <w:b/>
          <w:bCs/>
          <w:sz w:val="28"/>
          <w:szCs w:val="28"/>
          <w:rtl/>
        </w:rPr>
        <w:t>.</w:t>
      </w:r>
    </w:p>
    <w:p w:rsidR="00531BBF" w:rsidRDefault="00531BBF" w:rsidP="00531BBF">
      <w:pPr>
        <w:bidi/>
        <w:spacing w:after="120"/>
        <w:ind w:firstLine="0"/>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w:t>
      </w:r>
    </w:p>
    <w:p w:rsidR="002D140A" w:rsidRPr="007D45A3" w:rsidRDefault="002D140A" w:rsidP="00C04726">
      <w:pPr>
        <w:bidi/>
        <w:spacing w:after="120"/>
        <w:ind w:firstLine="0"/>
        <w:jc w:val="both"/>
        <w:rPr>
          <w:rFonts w:ascii="Simplified Arabic" w:hAnsi="Simplified Arabic" w:cs="Simplified Arabic"/>
          <w:sz w:val="28"/>
          <w:szCs w:val="28"/>
          <w:rtl/>
        </w:rPr>
      </w:pPr>
      <w:r w:rsidRPr="007D45A3">
        <w:rPr>
          <w:rFonts w:ascii="Simplified Arabic" w:hAnsi="Simplified Arabic" w:cs="Simplified Arabic"/>
          <w:sz w:val="28"/>
          <w:szCs w:val="28"/>
          <w:rtl/>
        </w:rPr>
        <w:t>شخّصت السيّدة زينب (ع) في خطابها مجموعةً من الصفات الرذيلة والظواهر الانحرافيّة في حياة ذلك المجتمع من قبيل:</w:t>
      </w:r>
      <w:r w:rsidR="00C04726" w:rsidRPr="007D45A3">
        <w:rPr>
          <w:rFonts w:ascii="Simplified Arabic" w:hAnsi="Simplified Arabic" w:cs="Simplified Arabic" w:hint="cs"/>
          <w:sz w:val="28"/>
          <w:szCs w:val="28"/>
          <w:rtl/>
        </w:rPr>
        <w:t xml:space="preserve"> </w:t>
      </w:r>
      <w:r w:rsidRPr="007D45A3">
        <w:rPr>
          <w:rFonts w:ascii="Simplified Arabic" w:hAnsi="Simplified Arabic" w:cs="Simplified Arabic"/>
          <w:sz w:val="28"/>
          <w:szCs w:val="28"/>
          <w:rtl/>
        </w:rPr>
        <w:t>الختر</w:t>
      </w:r>
      <w:r w:rsidR="00C04726" w:rsidRPr="007D45A3">
        <w:rPr>
          <w:rStyle w:val="FootnoteReference"/>
          <w:rFonts w:ascii="Simplified Arabic" w:hAnsi="Simplified Arabic" w:cs="Simplified Arabic"/>
          <w:sz w:val="28"/>
          <w:szCs w:val="28"/>
          <w:highlight w:val="magenta"/>
          <w:rtl/>
        </w:rPr>
        <w:footnoteReference w:id="1"/>
      </w:r>
      <w:r w:rsidR="00C04726" w:rsidRPr="007D45A3">
        <w:rPr>
          <w:rFonts w:ascii="Simplified Arabic" w:hAnsi="Simplified Arabic" w:cs="Simplified Arabic" w:hint="cs"/>
          <w:sz w:val="28"/>
          <w:szCs w:val="28"/>
          <w:rtl/>
        </w:rPr>
        <w:t>،</w:t>
      </w:r>
      <w:r w:rsidRPr="007D45A3">
        <w:rPr>
          <w:rFonts w:ascii="Simplified Arabic" w:hAnsi="Simplified Arabic" w:cs="Simplified Arabic"/>
          <w:sz w:val="28"/>
          <w:szCs w:val="28"/>
          <w:rtl/>
        </w:rPr>
        <w:t>الخذل</w:t>
      </w:r>
      <w:r w:rsidR="00C04726" w:rsidRPr="007D45A3">
        <w:rPr>
          <w:rStyle w:val="FootnoteReference"/>
          <w:rFonts w:ascii="Simplified Arabic" w:hAnsi="Simplified Arabic" w:cs="Simplified Arabic"/>
          <w:sz w:val="28"/>
          <w:szCs w:val="28"/>
          <w:highlight w:val="magenta"/>
          <w:rtl/>
        </w:rPr>
        <w:footnoteReference w:id="2"/>
      </w:r>
      <w:r w:rsidR="00C04726" w:rsidRPr="007D45A3">
        <w:rPr>
          <w:rFonts w:ascii="Simplified Arabic" w:hAnsi="Simplified Arabic" w:cs="Simplified Arabic" w:hint="cs"/>
          <w:sz w:val="28"/>
          <w:szCs w:val="28"/>
          <w:rtl/>
        </w:rPr>
        <w:t xml:space="preserve">، </w:t>
      </w:r>
      <w:r w:rsidRPr="007D45A3">
        <w:rPr>
          <w:rFonts w:ascii="Simplified Arabic" w:hAnsi="Simplified Arabic" w:cs="Simplified Arabic"/>
          <w:sz w:val="28"/>
          <w:szCs w:val="28"/>
          <w:rtl/>
        </w:rPr>
        <w:t>الصلف</w:t>
      </w:r>
      <w:r w:rsidR="00C04726" w:rsidRPr="007D45A3">
        <w:rPr>
          <w:rStyle w:val="FootnoteReference"/>
          <w:rFonts w:ascii="Simplified Arabic" w:hAnsi="Simplified Arabic" w:cs="Simplified Arabic"/>
          <w:sz w:val="28"/>
          <w:szCs w:val="28"/>
          <w:highlight w:val="magenta"/>
          <w:rtl/>
        </w:rPr>
        <w:footnoteReference w:id="3"/>
      </w:r>
      <w:r w:rsidR="00C04726" w:rsidRPr="007D45A3">
        <w:rPr>
          <w:rFonts w:ascii="Simplified Arabic" w:hAnsi="Simplified Arabic" w:cs="Simplified Arabic" w:hint="cs"/>
          <w:sz w:val="28"/>
          <w:szCs w:val="28"/>
          <w:rtl/>
        </w:rPr>
        <w:t xml:space="preserve">، </w:t>
      </w:r>
      <w:r w:rsidRPr="007D45A3">
        <w:rPr>
          <w:rFonts w:ascii="Simplified Arabic" w:hAnsi="Simplified Arabic" w:cs="Simplified Arabic"/>
          <w:sz w:val="28"/>
          <w:szCs w:val="28"/>
          <w:rtl/>
        </w:rPr>
        <w:t>الشنف</w:t>
      </w:r>
      <w:r w:rsidR="00C04726" w:rsidRPr="007D45A3">
        <w:rPr>
          <w:rStyle w:val="FootnoteReference"/>
          <w:rFonts w:ascii="Simplified Arabic" w:hAnsi="Simplified Arabic" w:cs="Simplified Arabic"/>
          <w:sz w:val="28"/>
          <w:szCs w:val="28"/>
          <w:highlight w:val="magenta"/>
          <w:rtl/>
        </w:rPr>
        <w:footnoteReference w:id="4"/>
      </w:r>
      <w:r w:rsidR="00C04726" w:rsidRPr="007D45A3">
        <w:rPr>
          <w:rFonts w:ascii="Simplified Arabic" w:hAnsi="Simplified Arabic" w:cs="Simplified Arabic" w:hint="cs"/>
          <w:sz w:val="28"/>
          <w:szCs w:val="28"/>
          <w:rtl/>
        </w:rPr>
        <w:t xml:space="preserve">، </w:t>
      </w:r>
      <w:r w:rsidRPr="007D45A3">
        <w:rPr>
          <w:rFonts w:ascii="Simplified Arabic" w:hAnsi="Simplified Arabic" w:cs="Simplified Arabic"/>
          <w:sz w:val="28"/>
          <w:szCs w:val="28"/>
          <w:rtl/>
        </w:rPr>
        <w:t>ملق الإماء</w:t>
      </w:r>
      <w:r w:rsidR="00C04726" w:rsidRPr="007D45A3">
        <w:rPr>
          <w:rStyle w:val="FootnoteReference"/>
          <w:rFonts w:ascii="Simplified Arabic" w:hAnsi="Simplified Arabic" w:cs="Simplified Arabic"/>
          <w:sz w:val="28"/>
          <w:szCs w:val="28"/>
          <w:highlight w:val="magenta"/>
          <w:rtl/>
        </w:rPr>
        <w:footnoteReference w:id="5"/>
      </w:r>
      <w:r w:rsidR="00C04726" w:rsidRPr="007D45A3">
        <w:rPr>
          <w:rFonts w:ascii="Simplified Arabic" w:hAnsi="Simplified Arabic" w:cs="Simplified Arabic" w:hint="cs"/>
          <w:sz w:val="28"/>
          <w:szCs w:val="28"/>
          <w:rtl/>
        </w:rPr>
        <w:t>،</w:t>
      </w:r>
      <w:r w:rsidR="00C04726" w:rsidRPr="007D45A3">
        <w:rPr>
          <w:rFonts w:ascii="Simplified Arabic" w:hAnsi="Simplified Arabic" w:cs="Simplified Arabic"/>
          <w:sz w:val="28"/>
          <w:szCs w:val="28"/>
          <w:rtl/>
        </w:rPr>
        <w:t xml:space="preserve"> غمز الأعداء</w:t>
      </w:r>
      <w:r w:rsidR="00C04726" w:rsidRPr="007D45A3">
        <w:rPr>
          <w:rStyle w:val="FootnoteReference"/>
          <w:rFonts w:ascii="Simplified Arabic" w:hAnsi="Simplified Arabic" w:cs="Simplified Arabic"/>
          <w:sz w:val="28"/>
          <w:szCs w:val="28"/>
          <w:highlight w:val="magenta"/>
          <w:rtl/>
        </w:rPr>
        <w:footnoteReference w:id="6"/>
      </w:r>
      <w:r w:rsidR="007D45A3">
        <w:rPr>
          <w:rFonts w:ascii="Simplified Arabic" w:hAnsi="Simplified Arabic" w:cs="Simplified Arabic" w:hint="cs"/>
          <w:sz w:val="28"/>
          <w:szCs w:val="28"/>
          <w:rtl/>
        </w:rPr>
        <w:t>.</w:t>
      </w:r>
    </w:p>
    <w:p w:rsidR="002D140A" w:rsidRPr="007D45A3" w:rsidRDefault="002D140A" w:rsidP="002D140A">
      <w:pPr>
        <w:bidi/>
        <w:spacing w:after="120"/>
        <w:ind w:firstLine="0"/>
        <w:jc w:val="both"/>
        <w:rPr>
          <w:rFonts w:ascii="Simplified Arabic" w:hAnsi="Simplified Arabic" w:cs="Simplified Arabic"/>
          <w:sz w:val="28"/>
          <w:szCs w:val="28"/>
          <w:rtl/>
        </w:rPr>
      </w:pPr>
      <w:r w:rsidRPr="007D45A3">
        <w:rPr>
          <w:rFonts w:ascii="Simplified Arabic" w:hAnsi="Simplified Arabic" w:cs="Simplified Arabic"/>
          <w:sz w:val="28"/>
          <w:szCs w:val="28"/>
          <w:rtl/>
        </w:rPr>
        <w:lastRenderedPageBreak/>
        <w:t>وتمّ تقديم هذه الصفات من خلال الصورة التشبيهيّة؛ لأنّ الضعف الذي اعتراهم ساعة الحسم جعل موقفهم يمثّل خترًا وغدرًا وخذلانًا.</w:t>
      </w:r>
    </w:p>
    <w:p w:rsidR="002D140A" w:rsidRDefault="002D140A" w:rsidP="002D140A">
      <w:pPr>
        <w:shd w:val="clear" w:color="auto" w:fill="B2A1C7"/>
        <w:bidi/>
        <w:spacing w:after="120"/>
        <w:ind w:firstLine="0"/>
        <w:jc w:val="both"/>
        <w:rPr>
          <w:rFonts w:ascii="Simplified Arabic" w:hAnsi="Simplified Arabic" w:cs="Simplified Arabic"/>
          <w:b/>
          <w:bCs/>
          <w:sz w:val="32"/>
          <w:szCs w:val="32"/>
        </w:rPr>
      </w:pPr>
      <w:r>
        <w:rPr>
          <w:rFonts w:ascii="Simplified Arabic" w:hAnsi="Simplified Arabic" w:cs="Simplified Arabic" w:hint="cs"/>
          <w:b/>
          <w:bCs/>
          <w:sz w:val="32"/>
          <w:szCs w:val="32"/>
          <w:rtl/>
        </w:rPr>
        <w:t>تطبيق عمليّ</w:t>
      </w:r>
    </w:p>
    <w:p w:rsidR="002D140A" w:rsidRDefault="002D140A" w:rsidP="007D45A3">
      <w:pPr>
        <w:bidi/>
        <w:spacing w:after="120"/>
        <w:ind w:firstLine="0"/>
        <w:jc w:val="center"/>
        <w:rPr>
          <w:rFonts w:ascii="Simplified Arabic" w:hAnsi="Simplified Arabic" w:cs="Simplified Arabic"/>
          <w:b/>
          <w:bCs/>
          <w:sz w:val="28"/>
          <w:szCs w:val="28"/>
          <w:rtl/>
        </w:rPr>
      </w:pPr>
      <w:r w:rsidRPr="005F6CFC">
        <w:rPr>
          <w:rFonts w:ascii="Simplified Arabic" w:hAnsi="Simplified Arabic" w:cs="Simplified Arabic" w:hint="cs"/>
          <w:b/>
          <w:bCs/>
          <w:sz w:val="28"/>
          <w:szCs w:val="28"/>
          <w:highlight w:val="yellow"/>
          <w:rtl/>
        </w:rPr>
        <w:t>عمل مجموعات</w:t>
      </w:r>
    </w:p>
    <w:p w:rsidR="007D45A3" w:rsidRDefault="0006018A" w:rsidP="0006018A">
      <w:pPr>
        <w:bidi/>
        <w:spacing w:after="120"/>
        <w:ind w:firstLine="0"/>
        <w:jc w:val="center"/>
        <w:rPr>
          <w:rFonts w:ascii="Simplified Arabic" w:hAnsi="Simplified Arabic" w:cs="Simplified Arabic"/>
          <w:b/>
          <w:bCs/>
          <w:sz w:val="28"/>
          <w:szCs w:val="28"/>
          <w:highlight w:val="yellow"/>
          <w:rtl/>
        </w:rPr>
      </w:pPr>
      <w:r>
        <w:rPr>
          <w:rFonts w:ascii="Simplified Arabic" w:hAnsi="Simplified Arabic" w:cs="Simplified Arabic" w:hint="cs"/>
          <w:b/>
          <w:bCs/>
          <w:sz w:val="28"/>
          <w:szCs w:val="28"/>
          <w:highlight w:val="yellow"/>
          <w:rtl/>
        </w:rPr>
        <w:t>3 بطاقات نشاط</w:t>
      </w:r>
    </w:p>
    <w:p w:rsidR="007D45A3" w:rsidRDefault="007D45A3" w:rsidP="007D45A3">
      <w:pPr>
        <w:bidi/>
        <w:spacing w:after="120"/>
        <w:ind w:firstLine="0"/>
        <w:jc w:val="center"/>
        <w:rPr>
          <w:rFonts w:ascii="Simplified Arabic" w:hAnsi="Simplified Arabic" w:cs="Simplified Arabic"/>
          <w:b/>
          <w:bCs/>
          <w:sz w:val="28"/>
          <w:szCs w:val="28"/>
          <w:highlight w:val="yellow"/>
          <w:rtl/>
        </w:rPr>
      </w:pPr>
      <w:r>
        <w:rPr>
          <w:rFonts w:ascii="Simplified Arabic" w:hAnsi="Simplified Arabic" w:cs="Simplified Arabic"/>
          <w:b/>
          <w:bCs/>
          <w:sz w:val="28"/>
          <w:szCs w:val="28"/>
          <w:highlight w:val="yellow"/>
          <w:rtl/>
        </w:rPr>
        <w:t>المجموعة الأولى: الوظيفة النفسيّة</w:t>
      </w:r>
      <w:r>
        <w:rPr>
          <w:rFonts w:ascii="Simplified Arabic" w:hAnsi="Simplified Arabic" w:cs="Simplified Arabic" w:hint="cs"/>
          <w:b/>
          <w:bCs/>
          <w:sz w:val="28"/>
          <w:szCs w:val="28"/>
          <w:highlight w:val="yellow"/>
          <w:rtl/>
        </w:rPr>
        <w:t xml:space="preserve"> </w:t>
      </w:r>
    </w:p>
    <w:p w:rsidR="007D45A3" w:rsidRDefault="007D45A3" w:rsidP="007D45A3">
      <w:pPr>
        <w:bidi/>
        <w:spacing w:after="120"/>
        <w:ind w:firstLine="0"/>
        <w:jc w:val="center"/>
        <w:rPr>
          <w:rFonts w:ascii="Simplified Arabic" w:hAnsi="Simplified Arabic" w:cs="Simplified Arabic"/>
          <w:b/>
          <w:bCs/>
          <w:sz w:val="28"/>
          <w:szCs w:val="28"/>
          <w:highlight w:val="yellow"/>
          <w:rtl/>
        </w:rPr>
      </w:pPr>
      <w:r>
        <w:rPr>
          <w:rFonts w:ascii="Simplified Arabic" w:hAnsi="Simplified Arabic" w:cs="Simplified Arabic"/>
          <w:b/>
          <w:bCs/>
          <w:sz w:val="28"/>
          <w:szCs w:val="28"/>
          <w:highlight w:val="yellow"/>
          <w:rtl/>
        </w:rPr>
        <w:t>المجموعة الثانية: الوظيفة العقليّة</w:t>
      </w:r>
    </w:p>
    <w:p w:rsidR="007D45A3" w:rsidRDefault="007D45A3" w:rsidP="007D45A3">
      <w:pPr>
        <w:bidi/>
        <w:spacing w:after="120"/>
        <w:ind w:firstLine="0"/>
        <w:jc w:val="center"/>
        <w:rPr>
          <w:rFonts w:ascii="Simplified Arabic" w:hAnsi="Simplified Arabic" w:cs="Simplified Arabic"/>
          <w:b/>
          <w:bCs/>
          <w:sz w:val="28"/>
          <w:szCs w:val="28"/>
          <w:highlight w:val="yellow"/>
        </w:rPr>
      </w:pPr>
      <w:r>
        <w:rPr>
          <w:rFonts w:ascii="Simplified Arabic" w:hAnsi="Simplified Arabic" w:cs="Simplified Arabic"/>
          <w:b/>
          <w:bCs/>
          <w:sz w:val="28"/>
          <w:szCs w:val="28"/>
          <w:highlight w:val="yellow"/>
          <w:rtl/>
        </w:rPr>
        <w:t>المجموعة الثالثة: الوظيفة الاجتماعيّة</w:t>
      </w:r>
    </w:p>
    <w:p w:rsidR="007D45A3" w:rsidRPr="007D45A3" w:rsidRDefault="007D45A3" w:rsidP="007D45A3">
      <w:pPr>
        <w:bidi/>
        <w:spacing w:after="120"/>
        <w:ind w:firstLine="0"/>
        <w:jc w:val="center"/>
        <w:rPr>
          <w:rFonts w:ascii="Simplified Arabic" w:hAnsi="Simplified Arabic" w:cs="Simplified Arabic"/>
          <w:b/>
          <w:bCs/>
          <w:sz w:val="28"/>
          <w:szCs w:val="28"/>
          <w:highlight w:val="yellow"/>
        </w:rPr>
      </w:pPr>
    </w:p>
    <w:p w:rsidR="002D140A" w:rsidRDefault="007D45A3" w:rsidP="002D140A">
      <w:pPr>
        <w:shd w:val="clear" w:color="auto" w:fill="B2A1C7"/>
        <w:bidi/>
        <w:spacing w:after="120"/>
        <w:ind w:firstLine="0"/>
        <w:jc w:val="both"/>
        <w:rPr>
          <w:rFonts w:ascii="Simplified Arabic" w:hAnsi="Simplified Arabic" w:cs="Simplified Arabic"/>
          <w:b/>
          <w:bCs/>
          <w:sz w:val="32"/>
          <w:szCs w:val="32"/>
        </w:rPr>
      </w:pPr>
      <w:r>
        <w:rPr>
          <w:rFonts w:ascii="Simplified Arabic" w:hAnsi="Simplified Arabic" w:cs="Simplified Arabic" w:hint="cs"/>
          <w:b/>
          <w:bCs/>
          <w:sz w:val="32"/>
          <w:szCs w:val="32"/>
          <w:rtl/>
        </w:rPr>
        <w:t>مسك الختام</w:t>
      </w:r>
    </w:p>
    <w:p w:rsidR="002D140A" w:rsidRPr="00EF6DDE" w:rsidRDefault="002D140A" w:rsidP="007D45A3">
      <w:pPr>
        <w:bidi/>
        <w:spacing w:after="120"/>
        <w:ind w:firstLine="0"/>
        <w:jc w:val="center"/>
        <w:rPr>
          <w:rFonts w:ascii="Simplified Arabic" w:hAnsi="Simplified Arabic" w:cs="Simplified Arabic"/>
          <w:b/>
          <w:bCs/>
          <w:sz w:val="28"/>
          <w:szCs w:val="28"/>
          <w:rtl/>
        </w:rPr>
      </w:pPr>
      <w:r w:rsidRPr="001B3246">
        <w:rPr>
          <w:rFonts w:ascii="Simplified Arabic" w:hAnsi="Simplified Arabic" w:cs="Simplified Arabic"/>
          <w:b/>
          <w:bCs/>
          <w:sz w:val="28"/>
          <w:szCs w:val="28"/>
          <w:rtl/>
        </w:rPr>
        <w:t>(</w:t>
      </w:r>
      <w:r>
        <w:rPr>
          <w:rFonts w:ascii="Simplified Arabic" w:hAnsi="Simplified Arabic" w:cs="Simplified Arabic" w:hint="cs"/>
          <w:b/>
          <w:bCs/>
          <w:sz w:val="28"/>
          <w:szCs w:val="28"/>
          <w:rtl/>
        </w:rPr>
        <w:t>مقطع</w:t>
      </w:r>
      <w:r w:rsidRPr="001B3246">
        <w:rPr>
          <w:rFonts w:ascii="Simplified Arabic" w:hAnsi="Simplified Arabic" w:cs="Simplified Arabic"/>
          <w:b/>
          <w:bCs/>
          <w:sz w:val="28"/>
          <w:szCs w:val="28"/>
          <w:rtl/>
        </w:rPr>
        <w:t xml:space="preserve"> من دعاء الإمام الحسين يوم عرفة)</w:t>
      </w:r>
    </w:p>
    <w:p w:rsidR="002D140A" w:rsidRPr="00A1056E" w:rsidRDefault="002D140A" w:rsidP="002D140A">
      <w:pPr>
        <w:bidi/>
        <w:ind w:firstLine="0"/>
        <w:jc w:val="both"/>
        <w:rPr>
          <w:rFonts w:ascii="Simplified Arabic" w:hAnsi="Simplified Arabic" w:cs="Simplified Arabic"/>
          <w:sz w:val="28"/>
          <w:szCs w:val="28"/>
          <w:lang w:bidi="ar-LB"/>
        </w:rPr>
      </w:pPr>
    </w:p>
    <w:p w:rsidR="00C249C5" w:rsidRDefault="00C249C5">
      <w:bookmarkStart w:id="0" w:name="_GoBack"/>
      <w:bookmarkEnd w:id="0"/>
    </w:p>
    <w:sectPr w:rsidR="00C249C5" w:rsidSect="005B0EE6">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C9D" w:rsidRDefault="00BF2C9D" w:rsidP="002D140A">
      <w:r>
        <w:separator/>
      </w:r>
    </w:p>
  </w:endnote>
  <w:endnote w:type="continuationSeparator" w:id="0">
    <w:p w:rsidR="00BF2C9D" w:rsidRDefault="00BF2C9D" w:rsidP="002D1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5165777"/>
      <w:docPartObj>
        <w:docPartGallery w:val="Page Numbers (Bottom of Page)"/>
        <w:docPartUnique/>
      </w:docPartObj>
    </w:sdtPr>
    <w:sdtEndPr/>
    <w:sdtContent>
      <w:p w:rsidR="00CF7330" w:rsidRDefault="00BC64B8">
        <w:pPr>
          <w:pStyle w:val="Footer"/>
          <w:jc w:val="center"/>
        </w:pPr>
        <w:r>
          <w:fldChar w:fldCharType="begin"/>
        </w:r>
        <w:r>
          <w:instrText xml:space="preserve"> PAGE   \* MERGEFORMAT </w:instrText>
        </w:r>
        <w:r>
          <w:fldChar w:fldCharType="separate"/>
        </w:r>
        <w:r w:rsidR="00EB03DA">
          <w:rPr>
            <w:noProof/>
          </w:rPr>
          <w:t>3</w:t>
        </w:r>
        <w:r>
          <w:rPr>
            <w:noProof/>
          </w:rPr>
          <w:fldChar w:fldCharType="end"/>
        </w:r>
      </w:p>
    </w:sdtContent>
  </w:sdt>
  <w:p w:rsidR="00CF7330" w:rsidRDefault="00BF2C9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C9D" w:rsidRDefault="00BF2C9D" w:rsidP="002D140A">
      <w:r>
        <w:separator/>
      </w:r>
    </w:p>
  </w:footnote>
  <w:footnote w:type="continuationSeparator" w:id="0">
    <w:p w:rsidR="00BF2C9D" w:rsidRDefault="00BF2C9D" w:rsidP="002D140A">
      <w:r>
        <w:continuationSeparator/>
      </w:r>
    </w:p>
  </w:footnote>
  <w:footnote w:id="1">
    <w:p w:rsidR="00C04726" w:rsidRDefault="00C04726" w:rsidP="00C04726">
      <w:pPr>
        <w:pStyle w:val="FootnoteText"/>
        <w:bidi/>
        <w:rPr>
          <w:rtl/>
          <w:lang w:bidi="ar-LB"/>
        </w:rPr>
      </w:pPr>
      <w:r>
        <w:rPr>
          <w:rStyle w:val="FootnoteReference"/>
        </w:rPr>
        <w:footnoteRef/>
      </w:r>
      <w:r>
        <w:t xml:space="preserve"> </w:t>
      </w:r>
      <w:r w:rsidRPr="00C04726">
        <w:rPr>
          <w:rFonts w:cs="Arial" w:hint="cs"/>
          <w:rtl/>
          <w:lang w:bidi="ar-LB"/>
        </w:rPr>
        <w:t>وهو</w:t>
      </w:r>
      <w:r w:rsidRPr="00C04726">
        <w:rPr>
          <w:rFonts w:cs="Arial"/>
          <w:rtl/>
          <w:lang w:bidi="ar-LB"/>
        </w:rPr>
        <w:t xml:space="preserve"> </w:t>
      </w:r>
      <w:r w:rsidRPr="00C04726">
        <w:rPr>
          <w:rFonts w:cs="Arial" w:hint="cs"/>
          <w:rtl/>
          <w:lang w:bidi="ar-LB"/>
        </w:rPr>
        <w:t>الخداع</w:t>
      </w:r>
      <w:r w:rsidRPr="00C04726">
        <w:rPr>
          <w:rFonts w:cs="Arial"/>
          <w:rtl/>
          <w:lang w:bidi="ar-LB"/>
        </w:rPr>
        <w:t xml:space="preserve"> </w:t>
      </w:r>
      <w:r w:rsidRPr="00C04726">
        <w:rPr>
          <w:rFonts w:cs="Arial" w:hint="cs"/>
          <w:rtl/>
          <w:lang w:bidi="ar-LB"/>
        </w:rPr>
        <w:t>والمراوغة</w:t>
      </w:r>
      <w:r w:rsidRPr="00C04726">
        <w:rPr>
          <w:lang w:bidi="ar-LB"/>
        </w:rPr>
        <w:t>.</w:t>
      </w:r>
    </w:p>
  </w:footnote>
  <w:footnote w:id="2">
    <w:p w:rsidR="00C04726" w:rsidRDefault="00C04726" w:rsidP="00C04726">
      <w:pPr>
        <w:pStyle w:val="FootnoteText"/>
        <w:bidi/>
        <w:rPr>
          <w:rtl/>
          <w:lang w:bidi="ar-LB"/>
        </w:rPr>
      </w:pPr>
      <w:r>
        <w:rPr>
          <w:rStyle w:val="FootnoteReference"/>
        </w:rPr>
        <w:footnoteRef/>
      </w:r>
      <w:r>
        <w:t xml:space="preserve"> </w:t>
      </w:r>
      <w:r w:rsidRPr="00C04726">
        <w:rPr>
          <w:rFonts w:cs="Arial"/>
          <w:rtl/>
          <w:lang w:bidi="ar-LB"/>
        </w:rPr>
        <w:t xml:space="preserve">: </w:t>
      </w:r>
      <w:r w:rsidRPr="00C04726">
        <w:rPr>
          <w:rFonts w:cs="Arial" w:hint="cs"/>
          <w:rtl/>
          <w:lang w:bidi="ar-LB"/>
        </w:rPr>
        <w:t>ترك</w:t>
      </w:r>
      <w:r w:rsidRPr="00C04726">
        <w:rPr>
          <w:rFonts w:cs="Arial"/>
          <w:rtl/>
          <w:lang w:bidi="ar-LB"/>
        </w:rPr>
        <w:t xml:space="preserve"> </w:t>
      </w:r>
      <w:r w:rsidRPr="00C04726">
        <w:rPr>
          <w:rFonts w:cs="Arial" w:hint="cs"/>
          <w:rtl/>
          <w:lang w:bidi="ar-LB"/>
        </w:rPr>
        <w:t>الوفاء</w:t>
      </w:r>
      <w:r w:rsidRPr="00C04726">
        <w:rPr>
          <w:rFonts w:cs="Arial"/>
          <w:rtl/>
          <w:lang w:bidi="ar-LB"/>
        </w:rPr>
        <w:t xml:space="preserve"> </w:t>
      </w:r>
      <w:r w:rsidRPr="00C04726">
        <w:rPr>
          <w:rFonts w:cs="Arial" w:hint="cs"/>
          <w:rtl/>
          <w:lang w:bidi="ar-LB"/>
        </w:rPr>
        <w:t>ونقض</w:t>
      </w:r>
      <w:r w:rsidRPr="00C04726">
        <w:rPr>
          <w:rFonts w:cs="Arial"/>
          <w:rtl/>
          <w:lang w:bidi="ar-LB"/>
        </w:rPr>
        <w:t xml:space="preserve"> </w:t>
      </w:r>
      <w:r w:rsidRPr="00C04726">
        <w:rPr>
          <w:rFonts w:cs="Arial" w:hint="cs"/>
          <w:rtl/>
          <w:lang w:bidi="ar-LB"/>
        </w:rPr>
        <w:t>العهد</w:t>
      </w:r>
      <w:r w:rsidRPr="00C04726">
        <w:rPr>
          <w:rFonts w:cs="Arial"/>
          <w:rtl/>
          <w:lang w:bidi="ar-LB"/>
        </w:rPr>
        <w:t>.</w:t>
      </w:r>
    </w:p>
  </w:footnote>
  <w:footnote w:id="3">
    <w:p w:rsidR="00C04726" w:rsidRDefault="00C04726" w:rsidP="00C04726">
      <w:pPr>
        <w:pStyle w:val="FootnoteText"/>
        <w:bidi/>
        <w:rPr>
          <w:rtl/>
          <w:lang w:bidi="ar-LB"/>
        </w:rPr>
      </w:pPr>
      <w:r>
        <w:rPr>
          <w:rStyle w:val="FootnoteReference"/>
        </w:rPr>
        <w:footnoteRef/>
      </w:r>
      <w:r>
        <w:t xml:space="preserve"> </w:t>
      </w:r>
      <w:r w:rsidRPr="00C04726">
        <w:rPr>
          <w:rFonts w:cs="Arial"/>
          <w:rtl/>
          <w:lang w:bidi="ar-LB"/>
        </w:rPr>
        <w:t xml:space="preserve">: </w:t>
      </w:r>
      <w:r w:rsidRPr="00C04726">
        <w:rPr>
          <w:rFonts w:cs="Arial" w:hint="cs"/>
          <w:rtl/>
          <w:lang w:bidi="ar-LB"/>
        </w:rPr>
        <w:t>وهو</w:t>
      </w:r>
      <w:r w:rsidRPr="00C04726">
        <w:rPr>
          <w:rFonts w:cs="Arial"/>
          <w:rtl/>
          <w:lang w:bidi="ar-LB"/>
        </w:rPr>
        <w:t xml:space="preserve"> </w:t>
      </w:r>
      <w:r w:rsidRPr="00C04726">
        <w:rPr>
          <w:rFonts w:cs="Arial" w:hint="cs"/>
          <w:rtl/>
          <w:lang w:bidi="ar-LB"/>
        </w:rPr>
        <w:t>ادّعاء</w:t>
      </w:r>
      <w:r w:rsidRPr="00C04726">
        <w:rPr>
          <w:rFonts w:cs="Arial"/>
          <w:rtl/>
          <w:lang w:bidi="ar-LB"/>
        </w:rPr>
        <w:t xml:space="preserve"> </w:t>
      </w:r>
      <w:r w:rsidRPr="00C04726">
        <w:rPr>
          <w:rFonts w:cs="Arial" w:hint="cs"/>
          <w:rtl/>
          <w:lang w:bidi="ar-LB"/>
        </w:rPr>
        <w:t>الإنسان</w:t>
      </w:r>
      <w:r w:rsidRPr="00C04726">
        <w:rPr>
          <w:rFonts w:cs="Arial"/>
          <w:rtl/>
          <w:lang w:bidi="ar-LB"/>
        </w:rPr>
        <w:t xml:space="preserve"> </w:t>
      </w:r>
      <w:r w:rsidRPr="00C04726">
        <w:rPr>
          <w:rFonts w:cs="Arial" w:hint="cs"/>
          <w:rtl/>
          <w:lang w:bidi="ar-LB"/>
        </w:rPr>
        <w:t>ما</w:t>
      </w:r>
      <w:r w:rsidRPr="00C04726">
        <w:rPr>
          <w:rFonts w:cs="Arial"/>
          <w:rtl/>
          <w:lang w:bidi="ar-LB"/>
        </w:rPr>
        <w:t xml:space="preserve"> </w:t>
      </w:r>
      <w:r w:rsidRPr="00C04726">
        <w:rPr>
          <w:rFonts w:cs="Arial" w:hint="cs"/>
          <w:rtl/>
          <w:lang w:bidi="ar-LB"/>
        </w:rPr>
        <w:t>ليس</w:t>
      </w:r>
      <w:r w:rsidRPr="00C04726">
        <w:rPr>
          <w:rFonts w:cs="Arial"/>
          <w:rtl/>
          <w:lang w:bidi="ar-LB"/>
        </w:rPr>
        <w:t xml:space="preserve"> </w:t>
      </w:r>
      <w:r w:rsidRPr="00C04726">
        <w:rPr>
          <w:rFonts w:cs="Arial" w:hint="cs"/>
          <w:rtl/>
          <w:lang w:bidi="ar-LB"/>
        </w:rPr>
        <w:t>فيه</w:t>
      </w:r>
      <w:r w:rsidRPr="00C04726">
        <w:rPr>
          <w:rFonts w:cs="Arial"/>
          <w:rtl/>
          <w:lang w:bidi="ar-LB"/>
        </w:rPr>
        <w:t xml:space="preserve"> </w:t>
      </w:r>
      <w:r w:rsidRPr="00C04726">
        <w:rPr>
          <w:rFonts w:cs="Arial" w:hint="cs"/>
          <w:rtl/>
          <w:lang w:bidi="ar-LB"/>
        </w:rPr>
        <w:t>تكبّرًا</w:t>
      </w:r>
      <w:r w:rsidRPr="00C04726">
        <w:rPr>
          <w:rFonts w:cs="Arial"/>
          <w:rtl/>
          <w:lang w:bidi="ar-LB"/>
        </w:rPr>
        <w:t>.</w:t>
      </w:r>
    </w:p>
  </w:footnote>
  <w:footnote w:id="4">
    <w:p w:rsidR="00C04726" w:rsidRDefault="00C04726" w:rsidP="00C04726">
      <w:pPr>
        <w:pStyle w:val="FootnoteText"/>
        <w:bidi/>
        <w:rPr>
          <w:rtl/>
          <w:lang w:bidi="ar-LB"/>
        </w:rPr>
      </w:pPr>
      <w:r>
        <w:rPr>
          <w:rStyle w:val="FootnoteReference"/>
        </w:rPr>
        <w:footnoteRef/>
      </w:r>
      <w:r>
        <w:t xml:space="preserve"> </w:t>
      </w:r>
      <w:r w:rsidRPr="00C04726">
        <w:rPr>
          <w:rFonts w:cs="Arial" w:hint="cs"/>
          <w:rtl/>
          <w:lang w:bidi="ar-LB"/>
        </w:rPr>
        <w:t>وهو</w:t>
      </w:r>
      <w:r w:rsidRPr="00C04726">
        <w:rPr>
          <w:rFonts w:cs="Arial"/>
          <w:rtl/>
          <w:lang w:bidi="ar-LB"/>
        </w:rPr>
        <w:t xml:space="preserve"> </w:t>
      </w:r>
      <w:r w:rsidRPr="00C04726">
        <w:rPr>
          <w:rFonts w:cs="Arial" w:hint="cs"/>
          <w:rtl/>
          <w:lang w:bidi="ar-LB"/>
        </w:rPr>
        <w:t>البغض</w:t>
      </w:r>
      <w:r w:rsidRPr="00C04726">
        <w:rPr>
          <w:rFonts w:cs="Arial"/>
          <w:rtl/>
          <w:lang w:bidi="ar-LB"/>
        </w:rPr>
        <w:t xml:space="preserve"> </w:t>
      </w:r>
      <w:r w:rsidRPr="00C04726">
        <w:rPr>
          <w:rFonts w:cs="Arial" w:hint="cs"/>
          <w:rtl/>
          <w:lang w:bidi="ar-LB"/>
        </w:rPr>
        <w:t>بغير</w:t>
      </w:r>
      <w:r w:rsidRPr="00C04726">
        <w:rPr>
          <w:rFonts w:cs="Arial"/>
          <w:rtl/>
          <w:lang w:bidi="ar-LB"/>
        </w:rPr>
        <w:t xml:space="preserve"> </w:t>
      </w:r>
      <w:r w:rsidRPr="00C04726">
        <w:rPr>
          <w:rFonts w:cs="Arial" w:hint="cs"/>
          <w:rtl/>
          <w:lang w:bidi="ar-LB"/>
        </w:rPr>
        <w:t>وجه</w:t>
      </w:r>
      <w:r w:rsidRPr="00C04726">
        <w:rPr>
          <w:rFonts w:cs="Arial"/>
          <w:rtl/>
          <w:lang w:bidi="ar-LB"/>
        </w:rPr>
        <w:t xml:space="preserve"> </w:t>
      </w:r>
      <w:r w:rsidRPr="00C04726">
        <w:rPr>
          <w:rFonts w:cs="Arial" w:hint="cs"/>
          <w:rtl/>
          <w:lang w:bidi="ar-LB"/>
        </w:rPr>
        <w:t>حقّ</w:t>
      </w:r>
      <w:r w:rsidRPr="00C04726">
        <w:rPr>
          <w:rFonts w:cs="Arial"/>
          <w:rtl/>
          <w:lang w:bidi="ar-LB"/>
        </w:rPr>
        <w:t>.</w:t>
      </w:r>
    </w:p>
  </w:footnote>
  <w:footnote w:id="5">
    <w:p w:rsidR="00C04726" w:rsidRDefault="00C04726" w:rsidP="00C04726">
      <w:pPr>
        <w:pStyle w:val="FootnoteText"/>
        <w:bidi/>
        <w:rPr>
          <w:rtl/>
          <w:lang w:bidi="ar-LB"/>
        </w:rPr>
      </w:pPr>
      <w:r>
        <w:rPr>
          <w:rStyle w:val="FootnoteReference"/>
        </w:rPr>
        <w:footnoteRef/>
      </w:r>
      <w:r>
        <w:t xml:space="preserve"> </w:t>
      </w:r>
      <w:r w:rsidRPr="00C04726">
        <w:rPr>
          <w:rFonts w:cs="Arial" w:hint="cs"/>
          <w:rtl/>
          <w:lang w:bidi="ar-LB"/>
        </w:rPr>
        <w:t>وهو</w:t>
      </w:r>
      <w:r w:rsidRPr="00C04726">
        <w:rPr>
          <w:rFonts w:cs="Arial"/>
          <w:rtl/>
          <w:lang w:bidi="ar-LB"/>
        </w:rPr>
        <w:t xml:space="preserve"> </w:t>
      </w:r>
      <w:r w:rsidRPr="00C04726">
        <w:rPr>
          <w:rFonts w:cs="Arial" w:hint="cs"/>
          <w:rtl/>
          <w:lang w:bidi="ar-LB"/>
        </w:rPr>
        <w:t>أن</w:t>
      </w:r>
      <w:r w:rsidRPr="00C04726">
        <w:rPr>
          <w:rFonts w:cs="Arial"/>
          <w:rtl/>
          <w:lang w:bidi="ar-LB"/>
        </w:rPr>
        <w:t xml:space="preserve"> </w:t>
      </w:r>
      <w:r w:rsidRPr="00C04726">
        <w:rPr>
          <w:rFonts w:cs="Arial" w:hint="cs"/>
          <w:rtl/>
          <w:lang w:bidi="ar-LB"/>
        </w:rPr>
        <w:t>يعطي</w:t>
      </w:r>
      <w:r w:rsidRPr="00C04726">
        <w:rPr>
          <w:rFonts w:cs="Arial"/>
          <w:rtl/>
          <w:lang w:bidi="ar-LB"/>
        </w:rPr>
        <w:t xml:space="preserve"> </w:t>
      </w:r>
      <w:r w:rsidRPr="00C04726">
        <w:rPr>
          <w:rFonts w:cs="Arial" w:hint="cs"/>
          <w:rtl/>
          <w:lang w:bidi="ar-LB"/>
        </w:rPr>
        <w:t>الإنسان</w:t>
      </w:r>
      <w:r w:rsidRPr="00C04726">
        <w:rPr>
          <w:rFonts w:cs="Arial"/>
          <w:rtl/>
          <w:lang w:bidi="ar-LB"/>
        </w:rPr>
        <w:t xml:space="preserve"> </w:t>
      </w:r>
      <w:r w:rsidRPr="00C04726">
        <w:rPr>
          <w:rFonts w:cs="Arial" w:hint="cs"/>
          <w:rtl/>
          <w:lang w:bidi="ar-LB"/>
        </w:rPr>
        <w:t>بلسانه</w:t>
      </w:r>
      <w:r w:rsidRPr="00C04726">
        <w:rPr>
          <w:rFonts w:cs="Arial"/>
          <w:rtl/>
          <w:lang w:bidi="ar-LB"/>
        </w:rPr>
        <w:t xml:space="preserve"> </w:t>
      </w:r>
      <w:r w:rsidRPr="00C04726">
        <w:rPr>
          <w:rFonts w:cs="Arial" w:hint="cs"/>
          <w:rtl/>
          <w:lang w:bidi="ar-LB"/>
        </w:rPr>
        <w:t>ما</w:t>
      </w:r>
      <w:r w:rsidRPr="00C04726">
        <w:rPr>
          <w:rFonts w:cs="Arial"/>
          <w:rtl/>
          <w:lang w:bidi="ar-LB"/>
        </w:rPr>
        <w:t xml:space="preserve"> </w:t>
      </w:r>
      <w:r w:rsidRPr="00C04726">
        <w:rPr>
          <w:rFonts w:cs="Arial" w:hint="cs"/>
          <w:rtl/>
          <w:lang w:bidi="ar-LB"/>
        </w:rPr>
        <w:t>ليس</w:t>
      </w:r>
      <w:r w:rsidRPr="00C04726">
        <w:rPr>
          <w:rFonts w:cs="Arial"/>
          <w:rtl/>
          <w:lang w:bidi="ar-LB"/>
        </w:rPr>
        <w:t xml:space="preserve"> </w:t>
      </w:r>
      <w:r w:rsidRPr="00C04726">
        <w:rPr>
          <w:rFonts w:cs="Arial" w:hint="cs"/>
          <w:rtl/>
          <w:lang w:bidi="ar-LB"/>
        </w:rPr>
        <w:t>في</w:t>
      </w:r>
      <w:r w:rsidRPr="00C04726">
        <w:rPr>
          <w:rFonts w:cs="Arial"/>
          <w:rtl/>
          <w:lang w:bidi="ar-LB"/>
        </w:rPr>
        <w:t xml:space="preserve"> </w:t>
      </w:r>
      <w:r w:rsidRPr="00C04726">
        <w:rPr>
          <w:rFonts w:cs="Arial" w:hint="cs"/>
          <w:rtl/>
          <w:lang w:bidi="ar-LB"/>
        </w:rPr>
        <w:t>قلبه،</w:t>
      </w:r>
      <w:r w:rsidRPr="00C04726">
        <w:rPr>
          <w:rFonts w:cs="Arial"/>
          <w:rtl/>
          <w:lang w:bidi="ar-LB"/>
        </w:rPr>
        <w:t xml:space="preserve"> </w:t>
      </w:r>
      <w:r w:rsidRPr="00C04726">
        <w:rPr>
          <w:rFonts w:cs="Arial" w:hint="cs"/>
          <w:rtl/>
          <w:lang w:bidi="ar-LB"/>
        </w:rPr>
        <w:t>وهو</w:t>
      </w:r>
      <w:r w:rsidRPr="00C04726">
        <w:rPr>
          <w:rFonts w:cs="Arial"/>
          <w:rtl/>
          <w:lang w:bidi="ar-LB"/>
        </w:rPr>
        <w:t xml:space="preserve"> </w:t>
      </w:r>
      <w:r w:rsidRPr="00C04726">
        <w:rPr>
          <w:rFonts w:cs="Arial" w:hint="cs"/>
          <w:rtl/>
          <w:lang w:bidi="ar-LB"/>
        </w:rPr>
        <w:t>نوعٌ</w:t>
      </w:r>
      <w:r w:rsidRPr="00C04726">
        <w:rPr>
          <w:rFonts w:cs="Arial"/>
          <w:rtl/>
          <w:lang w:bidi="ar-LB"/>
        </w:rPr>
        <w:t xml:space="preserve"> </w:t>
      </w:r>
      <w:r w:rsidRPr="00C04726">
        <w:rPr>
          <w:rFonts w:cs="Arial" w:hint="cs"/>
          <w:rtl/>
          <w:lang w:bidi="ar-LB"/>
        </w:rPr>
        <w:t>من</w:t>
      </w:r>
      <w:r w:rsidRPr="00C04726">
        <w:rPr>
          <w:rFonts w:cs="Arial"/>
          <w:rtl/>
          <w:lang w:bidi="ar-LB"/>
        </w:rPr>
        <w:t xml:space="preserve"> </w:t>
      </w:r>
      <w:r w:rsidRPr="00C04726">
        <w:rPr>
          <w:rFonts w:cs="Arial" w:hint="cs"/>
          <w:rtl/>
          <w:lang w:bidi="ar-LB"/>
        </w:rPr>
        <w:t>النفاق</w:t>
      </w:r>
      <w:r w:rsidRPr="00C04726">
        <w:rPr>
          <w:rFonts w:cs="Arial"/>
          <w:rtl/>
          <w:lang w:bidi="ar-LB"/>
        </w:rPr>
        <w:t xml:space="preserve"> </w:t>
      </w:r>
      <w:r w:rsidRPr="00C04726">
        <w:rPr>
          <w:rFonts w:cs="Arial" w:hint="cs"/>
          <w:rtl/>
          <w:lang w:bidi="ar-LB"/>
        </w:rPr>
        <w:t>الاجتماعيّ</w:t>
      </w:r>
      <w:r w:rsidRPr="00C04726">
        <w:rPr>
          <w:rFonts w:cs="Arial"/>
          <w:rtl/>
          <w:lang w:bidi="ar-LB"/>
        </w:rPr>
        <w:t>.</w:t>
      </w:r>
    </w:p>
  </w:footnote>
  <w:footnote w:id="6">
    <w:p w:rsidR="00C04726" w:rsidRDefault="00C04726" w:rsidP="00C04726">
      <w:pPr>
        <w:pStyle w:val="FootnoteText"/>
        <w:bidi/>
        <w:rPr>
          <w:rtl/>
          <w:lang w:bidi="ar-LB"/>
        </w:rPr>
      </w:pPr>
      <w:r>
        <w:rPr>
          <w:rStyle w:val="FootnoteReference"/>
        </w:rPr>
        <w:footnoteRef/>
      </w:r>
      <w:r>
        <w:t xml:space="preserve"> </w:t>
      </w:r>
      <w:r w:rsidRPr="00C04726">
        <w:rPr>
          <w:rFonts w:cs="Arial" w:hint="cs"/>
          <w:rtl/>
          <w:lang w:bidi="ar-LB"/>
        </w:rPr>
        <w:t>وهو</w:t>
      </w:r>
      <w:r w:rsidRPr="00C04726">
        <w:rPr>
          <w:rFonts w:cs="Arial"/>
          <w:rtl/>
          <w:lang w:bidi="ar-LB"/>
        </w:rPr>
        <w:t xml:space="preserve"> </w:t>
      </w:r>
      <w:r w:rsidRPr="00C04726">
        <w:rPr>
          <w:rFonts w:cs="Arial" w:hint="cs"/>
          <w:rtl/>
          <w:lang w:bidi="ar-LB"/>
        </w:rPr>
        <w:t>الطعن</w:t>
      </w:r>
      <w:r w:rsidRPr="00C04726">
        <w:rPr>
          <w:rFonts w:cs="Arial"/>
          <w:rtl/>
          <w:lang w:bidi="ar-LB"/>
        </w:rPr>
        <w:t xml:space="preserve"> </w:t>
      </w:r>
      <w:r w:rsidRPr="00C04726">
        <w:rPr>
          <w:rFonts w:cs="Arial" w:hint="cs"/>
          <w:rtl/>
          <w:lang w:bidi="ar-LB"/>
        </w:rPr>
        <w:t>والعيب،</w:t>
      </w:r>
      <w:r w:rsidRPr="00C04726">
        <w:rPr>
          <w:rFonts w:cs="Arial"/>
          <w:rtl/>
          <w:lang w:bidi="ar-LB"/>
        </w:rPr>
        <w:t xml:space="preserve"> </w:t>
      </w:r>
      <w:r w:rsidRPr="00C04726">
        <w:rPr>
          <w:rFonts w:cs="Arial" w:hint="cs"/>
          <w:rtl/>
          <w:lang w:bidi="ar-LB"/>
        </w:rPr>
        <w:t>وأشدّ</w:t>
      </w:r>
      <w:r w:rsidRPr="00C04726">
        <w:rPr>
          <w:rFonts w:cs="Arial"/>
          <w:rtl/>
          <w:lang w:bidi="ar-LB"/>
        </w:rPr>
        <w:t xml:space="preserve"> </w:t>
      </w:r>
      <w:r w:rsidRPr="00C04726">
        <w:rPr>
          <w:rFonts w:cs="Arial" w:hint="cs"/>
          <w:rtl/>
          <w:lang w:bidi="ar-LB"/>
        </w:rPr>
        <w:t>ما</w:t>
      </w:r>
      <w:r w:rsidRPr="00C04726">
        <w:rPr>
          <w:rFonts w:cs="Arial"/>
          <w:rtl/>
          <w:lang w:bidi="ar-LB"/>
        </w:rPr>
        <w:t xml:space="preserve"> </w:t>
      </w:r>
      <w:r w:rsidRPr="00C04726">
        <w:rPr>
          <w:rFonts w:cs="Arial" w:hint="cs"/>
          <w:rtl/>
          <w:lang w:bidi="ar-LB"/>
        </w:rPr>
        <w:t>يكون</w:t>
      </w:r>
      <w:r w:rsidRPr="00C04726">
        <w:rPr>
          <w:rFonts w:cs="Arial"/>
          <w:rtl/>
          <w:lang w:bidi="ar-LB"/>
        </w:rPr>
        <w:t xml:space="preserve"> </w:t>
      </w:r>
      <w:r w:rsidRPr="00C04726">
        <w:rPr>
          <w:rFonts w:cs="Arial" w:hint="cs"/>
          <w:rtl/>
          <w:lang w:bidi="ar-LB"/>
        </w:rPr>
        <w:t>الطعن</w:t>
      </w:r>
      <w:r w:rsidRPr="00C04726">
        <w:rPr>
          <w:rFonts w:cs="Arial"/>
          <w:rtl/>
          <w:lang w:bidi="ar-LB"/>
        </w:rPr>
        <w:t xml:space="preserve"> </w:t>
      </w:r>
      <w:r w:rsidRPr="00C04726">
        <w:rPr>
          <w:rFonts w:cs="Arial" w:hint="cs"/>
          <w:rtl/>
          <w:lang w:bidi="ar-LB"/>
        </w:rPr>
        <w:t>إذا</w:t>
      </w:r>
      <w:r w:rsidRPr="00C04726">
        <w:rPr>
          <w:rFonts w:cs="Arial"/>
          <w:rtl/>
          <w:lang w:bidi="ar-LB"/>
        </w:rPr>
        <w:t xml:space="preserve"> </w:t>
      </w:r>
      <w:r w:rsidRPr="00C04726">
        <w:rPr>
          <w:rFonts w:cs="Arial" w:hint="cs"/>
          <w:rtl/>
          <w:lang w:bidi="ar-LB"/>
        </w:rPr>
        <w:t>كان</w:t>
      </w:r>
      <w:r w:rsidRPr="00C04726">
        <w:rPr>
          <w:rFonts w:cs="Arial"/>
          <w:rtl/>
          <w:lang w:bidi="ar-LB"/>
        </w:rPr>
        <w:t xml:space="preserve"> </w:t>
      </w:r>
      <w:r w:rsidRPr="00C04726">
        <w:rPr>
          <w:rFonts w:cs="Arial" w:hint="cs"/>
          <w:rtl/>
          <w:lang w:bidi="ar-LB"/>
        </w:rPr>
        <w:t>عن</w:t>
      </w:r>
      <w:r w:rsidRPr="00C04726">
        <w:rPr>
          <w:rFonts w:cs="Arial"/>
          <w:rtl/>
          <w:lang w:bidi="ar-LB"/>
        </w:rPr>
        <w:t xml:space="preserve"> </w:t>
      </w:r>
      <w:r w:rsidRPr="00C04726">
        <w:rPr>
          <w:rFonts w:cs="Arial" w:hint="cs"/>
          <w:rtl/>
          <w:lang w:bidi="ar-LB"/>
        </w:rPr>
        <w:t>عداوة</w:t>
      </w:r>
      <w:r w:rsidRPr="00C04726">
        <w:rPr>
          <w:rFonts w:cs="Arial"/>
          <w:rtl/>
          <w:lang w:bidi="ar-LB"/>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E925C7"/>
    <w:multiLevelType w:val="hybridMultilevel"/>
    <w:tmpl w:val="C8C25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578"/>
    <w:rsid w:val="0006018A"/>
    <w:rsid w:val="000D0E2E"/>
    <w:rsid w:val="00183311"/>
    <w:rsid w:val="002A4D91"/>
    <w:rsid w:val="002D140A"/>
    <w:rsid w:val="00434C5B"/>
    <w:rsid w:val="00531BBF"/>
    <w:rsid w:val="00681507"/>
    <w:rsid w:val="007D45A3"/>
    <w:rsid w:val="009B3ECC"/>
    <w:rsid w:val="00AF6578"/>
    <w:rsid w:val="00B2198F"/>
    <w:rsid w:val="00BB2A0B"/>
    <w:rsid w:val="00BC64B8"/>
    <w:rsid w:val="00BF2C9D"/>
    <w:rsid w:val="00C04726"/>
    <w:rsid w:val="00C249C5"/>
    <w:rsid w:val="00DF751E"/>
    <w:rsid w:val="00EB03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8A2ED"/>
  <w15:docId w15:val="{A6FB79FC-DF95-4FD0-931E-51DF017AA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40A"/>
    <w:pPr>
      <w:spacing w:after="0" w:line="240" w:lineRule="auto"/>
      <w:ind w:firstLine="7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D140A"/>
    <w:rPr>
      <w:sz w:val="20"/>
      <w:szCs w:val="20"/>
    </w:rPr>
  </w:style>
  <w:style w:type="character" w:customStyle="1" w:styleId="FootnoteTextChar">
    <w:name w:val="Footnote Text Char"/>
    <w:basedOn w:val="DefaultParagraphFont"/>
    <w:link w:val="FootnoteText"/>
    <w:uiPriority w:val="99"/>
    <w:rsid w:val="002D140A"/>
    <w:rPr>
      <w:sz w:val="20"/>
      <w:szCs w:val="20"/>
    </w:rPr>
  </w:style>
  <w:style w:type="character" w:styleId="FootnoteReference">
    <w:name w:val="footnote reference"/>
    <w:basedOn w:val="DefaultParagraphFont"/>
    <w:uiPriority w:val="99"/>
    <w:unhideWhenUsed/>
    <w:rsid w:val="002D140A"/>
    <w:rPr>
      <w:vertAlign w:val="superscript"/>
    </w:rPr>
  </w:style>
  <w:style w:type="paragraph" w:styleId="ListParagraph">
    <w:name w:val="List Paragraph"/>
    <w:basedOn w:val="Normal"/>
    <w:uiPriority w:val="34"/>
    <w:qFormat/>
    <w:rsid w:val="002D140A"/>
    <w:pPr>
      <w:ind w:left="720"/>
      <w:contextualSpacing/>
    </w:pPr>
  </w:style>
  <w:style w:type="paragraph" w:styleId="NormalWeb">
    <w:name w:val="Normal (Web)"/>
    <w:basedOn w:val="Normal"/>
    <w:uiPriority w:val="99"/>
    <w:unhideWhenUsed/>
    <w:rsid w:val="002D140A"/>
    <w:pPr>
      <w:spacing w:before="100" w:beforeAutospacing="1" w:after="100" w:afterAutospacing="1"/>
      <w:ind w:firstLine="0"/>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D140A"/>
    <w:pPr>
      <w:tabs>
        <w:tab w:val="center" w:pos="4153"/>
        <w:tab w:val="right" w:pos="8306"/>
      </w:tabs>
    </w:pPr>
  </w:style>
  <w:style w:type="character" w:customStyle="1" w:styleId="FooterChar">
    <w:name w:val="Footer Char"/>
    <w:basedOn w:val="DefaultParagraphFont"/>
    <w:link w:val="Footer"/>
    <w:uiPriority w:val="99"/>
    <w:rsid w:val="002D140A"/>
  </w:style>
  <w:style w:type="table" w:styleId="TableGrid">
    <w:name w:val="Table Grid"/>
    <w:basedOn w:val="TableNormal"/>
    <w:uiPriority w:val="39"/>
    <w:rsid w:val="00531B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DCE76-B2F2-4E29-BAD4-3918298CC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user13</dc:creator>
  <cp:keywords/>
  <dc:description/>
  <cp:lastModifiedBy>user</cp:lastModifiedBy>
  <cp:revision>9</cp:revision>
  <dcterms:created xsi:type="dcterms:W3CDTF">2022-04-14T13:13:00Z</dcterms:created>
  <dcterms:modified xsi:type="dcterms:W3CDTF">2022-11-09T09:37:00Z</dcterms:modified>
</cp:coreProperties>
</file>